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Bidi" w:eastAsia="Times New Roman" w:hAnsiTheme="majorBidi" w:cs="Times New Roman"/>
          <w:b w:val="0"/>
          <w:bCs w:val="0"/>
          <w:color w:val="auto"/>
          <w:sz w:val="20"/>
          <w:szCs w:val="20"/>
          <w:lang w:eastAsia="zh-CN"/>
        </w:rPr>
        <w:id w:val="-1115590578"/>
        <w:docPartObj>
          <w:docPartGallery w:val="Table of Contents"/>
          <w:docPartUnique/>
        </w:docPartObj>
      </w:sdtPr>
      <w:sdtEndPr>
        <w:rPr>
          <w:noProof/>
          <w:sz w:val="24"/>
          <w:szCs w:val="24"/>
        </w:rPr>
      </w:sdtEndPr>
      <w:sdtContent>
        <w:p w14:paraId="504B4BD3" w14:textId="1806FA69" w:rsidR="00D23D8E" w:rsidRPr="00D23D8E" w:rsidRDefault="00D23D8E" w:rsidP="00D23D8E">
          <w:pPr>
            <w:pStyle w:val="TOCHeading"/>
            <w:jc w:val="center"/>
            <w:rPr>
              <w:rFonts w:asciiTheme="majorBidi" w:hAnsiTheme="majorBidi"/>
            </w:rPr>
          </w:pPr>
          <w:r w:rsidRPr="00D23D8E">
            <w:rPr>
              <w:rFonts w:asciiTheme="majorBidi" w:hAnsiTheme="majorBidi"/>
            </w:rPr>
            <w:t>Table of Contents</w:t>
          </w:r>
        </w:p>
        <w:p w14:paraId="7237FE2C" w14:textId="49C3096E" w:rsidR="00D23D8E" w:rsidRPr="00D23D8E" w:rsidRDefault="00D23D8E">
          <w:pPr>
            <w:pStyle w:val="TOC1"/>
            <w:tabs>
              <w:tab w:val="right" w:leader="dot" w:pos="9350"/>
            </w:tabs>
            <w:rPr>
              <w:rFonts w:asciiTheme="majorBidi" w:hAnsiTheme="majorBidi" w:cstheme="majorBidi"/>
              <w:noProof/>
              <w:sz w:val="20"/>
              <w:szCs w:val="20"/>
            </w:rPr>
          </w:pPr>
          <w:r w:rsidRPr="00D23D8E">
            <w:rPr>
              <w:rFonts w:asciiTheme="majorBidi" w:hAnsiTheme="majorBidi" w:cstheme="majorBidi"/>
              <w:b w:val="0"/>
              <w:bCs w:val="0"/>
              <w:sz w:val="20"/>
              <w:szCs w:val="20"/>
            </w:rPr>
            <w:fldChar w:fldCharType="begin"/>
          </w:r>
          <w:r w:rsidRPr="00D23D8E">
            <w:rPr>
              <w:rFonts w:asciiTheme="majorBidi" w:hAnsiTheme="majorBidi" w:cstheme="majorBidi"/>
              <w:sz w:val="20"/>
              <w:szCs w:val="20"/>
            </w:rPr>
            <w:instrText xml:space="preserve"> TOC \o "1-3" \h \z \u </w:instrText>
          </w:r>
          <w:r w:rsidRPr="00D23D8E">
            <w:rPr>
              <w:rFonts w:asciiTheme="majorBidi" w:hAnsiTheme="majorBidi" w:cstheme="majorBidi"/>
              <w:b w:val="0"/>
              <w:bCs w:val="0"/>
              <w:sz w:val="20"/>
              <w:szCs w:val="20"/>
            </w:rPr>
            <w:fldChar w:fldCharType="separate"/>
          </w:r>
          <w:hyperlink w:anchor="_Toc60643616" w:history="1">
            <w:r w:rsidRPr="00D23D8E">
              <w:rPr>
                <w:rStyle w:val="Hyperlink"/>
                <w:rFonts w:asciiTheme="majorBidi" w:hAnsiTheme="majorBidi" w:cstheme="majorBidi"/>
                <w:noProof/>
                <w:sz w:val="20"/>
                <w:szCs w:val="20"/>
              </w:rPr>
              <w:t>Administrators Deed</w:t>
            </w:r>
            <w:r w:rsidRPr="00D23D8E">
              <w:rPr>
                <w:rFonts w:asciiTheme="majorBidi" w:hAnsiTheme="majorBidi" w:cstheme="majorBidi"/>
                <w:noProof/>
                <w:webHidden/>
                <w:sz w:val="20"/>
                <w:szCs w:val="20"/>
              </w:rPr>
              <w:tab/>
            </w:r>
            <w:r w:rsidRPr="00D23D8E">
              <w:rPr>
                <w:rFonts w:asciiTheme="majorBidi" w:hAnsiTheme="majorBidi" w:cstheme="majorBidi"/>
                <w:noProof/>
                <w:webHidden/>
                <w:sz w:val="20"/>
                <w:szCs w:val="20"/>
              </w:rPr>
              <w:fldChar w:fldCharType="begin"/>
            </w:r>
            <w:r w:rsidRPr="00D23D8E">
              <w:rPr>
                <w:rFonts w:asciiTheme="majorBidi" w:hAnsiTheme="majorBidi" w:cstheme="majorBidi"/>
                <w:noProof/>
                <w:webHidden/>
                <w:sz w:val="20"/>
                <w:szCs w:val="20"/>
              </w:rPr>
              <w:instrText xml:space="preserve"> PAGEREF _Toc60643616 \h </w:instrText>
            </w:r>
            <w:r w:rsidRPr="00D23D8E">
              <w:rPr>
                <w:rFonts w:asciiTheme="majorBidi" w:hAnsiTheme="majorBidi" w:cstheme="majorBidi"/>
                <w:noProof/>
                <w:webHidden/>
                <w:sz w:val="20"/>
                <w:szCs w:val="20"/>
              </w:rPr>
            </w:r>
            <w:r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Pr="00D23D8E">
              <w:rPr>
                <w:rFonts w:asciiTheme="majorBidi" w:hAnsiTheme="majorBidi" w:cstheme="majorBidi"/>
                <w:noProof/>
                <w:webHidden/>
                <w:sz w:val="20"/>
                <w:szCs w:val="20"/>
              </w:rPr>
              <w:fldChar w:fldCharType="end"/>
            </w:r>
          </w:hyperlink>
        </w:p>
        <w:p w14:paraId="691EC11D" w14:textId="6F88CD03" w:rsidR="00D23D8E" w:rsidRPr="00D23D8E" w:rsidRDefault="003E5BCE">
          <w:pPr>
            <w:pStyle w:val="TOC1"/>
            <w:tabs>
              <w:tab w:val="right" w:leader="dot" w:pos="9350"/>
            </w:tabs>
            <w:rPr>
              <w:rFonts w:asciiTheme="majorBidi" w:hAnsiTheme="majorBidi" w:cstheme="majorBidi"/>
              <w:noProof/>
              <w:sz w:val="20"/>
              <w:szCs w:val="20"/>
            </w:rPr>
          </w:pPr>
          <w:hyperlink w:anchor="_Toc60643617" w:history="1">
            <w:r w:rsidR="00D23D8E" w:rsidRPr="00D23D8E">
              <w:rPr>
                <w:rStyle w:val="Hyperlink"/>
                <w:rFonts w:asciiTheme="majorBidi" w:hAnsiTheme="majorBidi" w:cstheme="majorBidi"/>
                <w:noProof/>
                <w:sz w:val="20"/>
                <w:szCs w:val="20"/>
              </w:rPr>
              <w:t>Affidavit</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_Toc60643617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00D23D8E" w:rsidRPr="00D23D8E">
              <w:rPr>
                <w:rFonts w:asciiTheme="majorBidi" w:hAnsiTheme="majorBidi" w:cstheme="majorBidi"/>
                <w:noProof/>
                <w:webHidden/>
                <w:sz w:val="20"/>
                <w:szCs w:val="20"/>
              </w:rPr>
              <w:fldChar w:fldCharType="end"/>
            </w:r>
          </w:hyperlink>
        </w:p>
        <w:p w14:paraId="5BE35B5C" w14:textId="6F79117A" w:rsidR="00D23D8E" w:rsidRPr="00D23D8E" w:rsidRDefault="003E5BCE">
          <w:pPr>
            <w:pStyle w:val="TOC1"/>
            <w:tabs>
              <w:tab w:val="right" w:leader="dot" w:pos="9350"/>
            </w:tabs>
            <w:rPr>
              <w:rFonts w:asciiTheme="majorBidi" w:hAnsiTheme="majorBidi" w:cstheme="majorBidi"/>
              <w:noProof/>
              <w:sz w:val="20"/>
              <w:szCs w:val="20"/>
            </w:rPr>
          </w:pPr>
          <w:hyperlink w:anchor="_Toc60643618" w:history="1">
            <w:r w:rsidR="00D23D8E" w:rsidRPr="00D23D8E">
              <w:rPr>
                <w:rStyle w:val="Hyperlink"/>
                <w:rFonts w:asciiTheme="majorBidi" w:hAnsiTheme="majorBidi" w:cstheme="majorBidi"/>
                <w:noProof/>
                <w:sz w:val="20"/>
                <w:szCs w:val="20"/>
              </w:rPr>
              <w:t>Affidavit—Death of Joint Tenant</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_Toc60643618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00D23D8E" w:rsidRPr="00D23D8E">
              <w:rPr>
                <w:rFonts w:asciiTheme="majorBidi" w:hAnsiTheme="majorBidi" w:cstheme="majorBidi"/>
                <w:noProof/>
                <w:webHidden/>
                <w:sz w:val="20"/>
                <w:szCs w:val="20"/>
              </w:rPr>
              <w:fldChar w:fldCharType="end"/>
            </w:r>
          </w:hyperlink>
        </w:p>
        <w:p w14:paraId="3C34D2DB" w14:textId="2C851892" w:rsidR="00D23D8E" w:rsidRPr="00D23D8E" w:rsidRDefault="003E5BCE">
          <w:pPr>
            <w:pStyle w:val="TOC1"/>
            <w:tabs>
              <w:tab w:val="right" w:leader="dot" w:pos="9350"/>
            </w:tabs>
            <w:rPr>
              <w:rFonts w:asciiTheme="majorBidi" w:hAnsiTheme="majorBidi" w:cstheme="majorBidi"/>
              <w:noProof/>
              <w:sz w:val="20"/>
              <w:szCs w:val="20"/>
            </w:rPr>
          </w:pPr>
          <w:hyperlink w:anchor="_Toc60643619" w:history="1">
            <w:r w:rsidR="00D23D8E" w:rsidRPr="00D23D8E">
              <w:rPr>
                <w:rStyle w:val="Hyperlink"/>
                <w:rFonts w:asciiTheme="majorBidi" w:hAnsiTheme="majorBidi" w:cstheme="majorBidi"/>
                <w:noProof/>
                <w:sz w:val="20"/>
                <w:szCs w:val="20"/>
              </w:rPr>
              <w:t>Agreement of Sale (Agreement for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_Toc60643619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00D23D8E" w:rsidRPr="00D23D8E">
              <w:rPr>
                <w:rFonts w:asciiTheme="majorBidi" w:hAnsiTheme="majorBidi" w:cstheme="majorBidi"/>
                <w:noProof/>
                <w:webHidden/>
                <w:sz w:val="20"/>
                <w:szCs w:val="20"/>
              </w:rPr>
              <w:fldChar w:fldCharType="end"/>
            </w:r>
          </w:hyperlink>
        </w:p>
        <w:p w14:paraId="5189EDC1" w14:textId="3D91940F" w:rsidR="00D23D8E" w:rsidRPr="00D23D8E" w:rsidRDefault="003E5BCE">
          <w:pPr>
            <w:pStyle w:val="TOC1"/>
            <w:tabs>
              <w:tab w:val="right" w:leader="dot" w:pos="9350"/>
            </w:tabs>
            <w:rPr>
              <w:rFonts w:asciiTheme="majorBidi" w:hAnsiTheme="majorBidi" w:cstheme="majorBidi"/>
              <w:noProof/>
              <w:sz w:val="20"/>
              <w:szCs w:val="20"/>
            </w:rPr>
          </w:pPr>
          <w:hyperlink w:anchor="_Toc60643620" w:history="1">
            <w:r w:rsidR="00D23D8E" w:rsidRPr="00D23D8E">
              <w:rPr>
                <w:rStyle w:val="Hyperlink"/>
                <w:rFonts w:asciiTheme="majorBidi" w:hAnsiTheme="majorBidi" w:cstheme="majorBidi"/>
                <w:noProof/>
                <w:sz w:val="20"/>
                <w:szCs w:val="20"/>
              </w:rPr>
              <w:t>Assignment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_Toc60643620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00D23D8E" w:rsidRPr="00D23D8E">
              <w:rPr>
                <w:rFonts w:asciiTheme="majorBidi" w:hAnsiTheme="majorBidi" w:cstheme="majorBidi"/>
                <w:noProof/>
                <w:webHidden/>
                <w:sz w:val="20"/>
                <w:szCs w:val="20"/>
              </w:rPr>
              <w:fldChar w:fldCharType="end"/>
            </w:r>
          </w:hyperlink>
        </w:p>
        <w:p w14:paraId="3372E8EB" w14:textId="6820B0FB" w:rsidR="00D23D8E" w:rsidRPr="00D23D8E" w:rsidRDefault="003E5BCE">
          <w:pPr>
            <w:pStyle w:val="TOC1"/>
            <w:tabs>
              <w:tab w:val="right" w:leader="dot" w:pos="9350"/>
            </w:tabs>
            <w:rPr>
              <w:rFonts w:asciiTheme="majorBidi" w:hAnsiTheme="majorBidi" w:cstheme="majorBidi"/>
              <w:noProof/>
              <w:sz w:val="20"/>
              <w:szCs w:val="20"/>
            </w:rPr>
          </w:pPr>
          <w:hyperlink w:anchor="_Toc60643621" w:history="1">
            <w:r w:rsidR="00D23D8E" w:rsidRPr="00D23D8E">
              <w:rPr>
                <w:rStyle w:val="Hyperlink"/>
                <w:rFonts w:asciiTheme="majorBidi" w:hAnsiTheme="majorBidi" w:cstheme="majorBidi"/>
                <w:noProof/>
                <w:sz w:val="20"/>
                <w:szCs w:val="20"/>
              </w:rPr>
              <w:t>Bargain &amp; Sale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_Toc60643621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3</w:t>
            </w:r>
            <w:r w:rsidR="00D23D8E" w:rsidRPr="00D23D8E">
              <w:rPr>
                <w:rFonts w:asciiTheme="majorBidi" w:hAnsiTheme="majorBidi" w:cstheme="majorBidi"/>
                <w:noProof/>
                <w:webHidden/>
                <w:sz w:val="20"/>
                <w:szCs w:val="20"/>
              </w:rPr>
              <w:fldChar w:fldCharType="end"/>
            </w:r>
          </w:hyperlink>
        </w:p>
        <w:p w14:paraId="5A5E571C" w14:textId="2E2E3CC6" w:rsidR="00D23D8E" w:rsidRPr="00D23D8E" w:rsidRDefault="003E5BCE">
          <w:pPr>
            <w:pStyle w:val="TOC1"/>
            <w:tabs>
              <w:tab w:val="right" w:leader="dot" w:pos="9350"/>
            </w:tabs>
            <w:rPr>
              <w:rFonts w:asciiTheme="majorBidi" w:hAnsiTheme="majorBidi" w:cstheme="majorBidi"/>
              <w:noProof/>
              <w:sz w:val="20"/>
              <w:szCs w:val="20"/>
            </w:rPr>
          </w:pPr>
          <w:hyperlink w:anchor="_Toc60643622" w:history="1">
            <w:r w:rsidR="00D23D8E" w:rsidRPr="00D23D8E">
              <w:rPr>
                <w:rStyle w:val="Hyperlink"/>
                <w:rFonts w:asciiTheme="majorBidi" w:hAnsiTheme="majorBidi" w:cstheme="majorBidi"/>
                <w:noProof/>
                <w:sz w:val="20"/>
                <w:szCs w:val="20"/>
              </w:rPr>
              <w:t>Beneficiary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_Toc60643622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4</w:t>
            </w:r>
            <w:r w:rsidR="00D23D8E" w:rsidRPr="00D23D8E">
              <w:rPr>
                <w:rFonts w:asciiTheme="majorBidi" w:hAnsiTheme="majorBidi" w:cstheme="majorBidi"/>
                <w:noProof/>
                <w:webHidden/>
                <w:sz w:val="20"/>
                <w:szCs w:val="20"/>
              </w:rPr>
              <w:fldChar w:fldCharType="end"/>
            </w:r>
          </w:hyperlink>
        </w:p>
        <w:p w14:paraId="7040C1E8" w14:textId="719AA83F" w:rsidR="00D23D8E" w:rsidRPr="00D23D8E" w:rsidRDefault="003E5BCE">
          <w:pPr>
            <w:pStyle w:val="TOC1"/>
            <w:tabs>
              <w:tab w:val="right" w:leader="dot" w:pos="9350"/>
            </w:tabs>
            <w:rPr>
              <w:rFonts w:asciiTheme="majorBidi" w:hAnsiTheme="majorBidi" w:cstheme="majorBidi"/>
              <w:noProof/>
              <w:sz w:val="20"/>
              <w:szCs w:val="20"/>
            </w:rPr>
          </w:pPr>
          <w:hyperlink w:anchor="_Toc60643623" w:history="1">
            <w:r w:rsidR="00D23D8E" w:rsidRPr="00D23D8E">
              <w:rPr>
                <w:rStyle w:val="Hyperlink"/>
                <w:rFonts w:asciiTheme="majorBidi" w:hAnsiTheme="majorBidi" w:cstheme="majorBidi"/>
                <w:noProof/>
                <w:sz w:val="20"/>
                <w:szCs w:val="20"/>
              </w:rPr>
              <w:t>Cash Sale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_Toc60643623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4</w:t>
            </w:r>
            <w:r w:rsidR="00D23D8E" w:rsidRPr="00D23D8E">
              <w:rPr>
                <w:rFonts w:asciiTheme="majorBidi" w:hAnsiTheme="majorBidi" w:cstheme="majorBidi"/>
                <w:noProof/>
                <w:webHidden/>
                <w:sz w:val="20"/>
                <w:szCs w:val="20"/>
              </w:rPr>
              <w:fldChar w:fldCharType="end"/>
            </w:r>
          </w:hyperlink>
        </w:p>
        <w:p w14:paraId="7F5BE155" w14:textId="7B88064F" w:rsidR="00D23D8E" w:rsidRPr="00D23D8E" w:rsidRDefault="003E5BCE">
          <w:pPr>
            <w:pStyle w:val="TOC1"/>
            <w:tabs>
              <w:tab w:val="right" w:leader="dot" w:pos="9350"/>
            </w:tabs>
            <w:rPr>
              <w:rFonts w:asciiTheme="majorBidi" w:hAnsiTheme="majorBidi" w:cstheme="majorBidi"/>
              <w:noProof/>
              <w:sz w:val="20"/>
              <w:szCs w:val="20"/>
            </w:rPr>
          </w:pPr>
          <w:hyperlink w:anchor="_Toc60643624" w:history="1">
            <w:r w:rsidR="00D23D8E" w:rsidRPr="00D23D8E">
              <w:rPr>
                <w:rStyle w:val="Hyperlink"/>
                <w:rFonts w:asciiTheme="majorBidi" w:hAnsiTheme="majorBidi" w:cstheme="majorBidi"/>
                <w:noProof/>
                <w:sz w:val="20"/>
                <w:szCs w:val="20"/>
              </w:rPr>
              <w:t>Certificate of Transfer</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_Toc60643624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4</w:t>
            </w:r>
            <w:r w:rsidR="00D23D8E" w:rsidRPr="00D23D8E">
              <w:rPr>
                <w:rFonts w:asciiTheme="majorBidi" w:hAnsiTheme="majorBidi" w:cstheme="majorBidi"/>
                <w:noProof/>
                <w:webHidden/>
                <w:sz w:val="20"/>
                <w:szCs w:val="20"/>
              </w:rPr>
              <w:fldChar w:fldCharType="end"/>
            </w:r>
          </w:hyperlink>
        </w:p>
        <w:p w14:paraId="02E0640E" w14:textId="064B0E38" w:rsidR="00D23D8E" w:rsidRPr="00D23D8E" w:rsidRDefault="003E5BCE">
          <w:pPr>
            <w:pStyle w:val="TOC1"/>
            <w:tabs>
              <w:tab w:val="right" w:leader="dot" w:pos="9350"/>
            </w:tabs>
            <w:rPr>
              <w:rFonts w:asciiTheme="majorBidi" w:hAnsiTheme="majorBidi" w:cstheme="majorBidi"/>
              <w:noProof/>
              <w:sz w:val="20"/>
              <w:szCs w:val="20"/>
            </w:rPr>
          </w:pPr>
          <w:hyperlink w:anchor="_Toc60643625" w:history="1">
            <w:r w:rsidR="00D23D8E" w:rsidRPr="00D23D8E">
              <w:rPr>
                <w:rStyle w:val="Hyperlink"/>
                <w:rFonts w:asciiTheme="majorBidi" w:hAnsiTheme="majorBidi" w:cstheme="majorBidi"/>
                <w:noProof/>
                <w:sz w:val="20"/>
                <w:szCs w:val="20"/>
              </w:rPr>
              <w:t>Commissioners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_Toc60643625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4</w:t>
            </w:r>
            <w:r w:rsidR="00D23D8E" w:rsidRPr="00D23D8E">
              <w:rPr>
                <w:rFonts w:asciiTheme="majorBidi" w:hAnsiTheme="majorBidi" w:cstheme="majorBidi"/>
                <w:noProof/>
                <w:webHidden/>
                <w:sz w:val="20"/>
                <w:szCs w:val="20"/>
              </w:rPr>
              <w:fldChar w:fldCharType="end"/>
            </w:r>
          </w:hyperlink>
        </w:p>
        <w:p w14:paraId="756B2F65" w14:textId="5FD13F78" w:rsidR="00D23D8E" w:rsidRPr="00D23D8E" w:rsidRDefault="003E5BCE">
          <w:pPr>
            <w:pStyle w:val="TOC1"/>
            <w:tabs>
              <w:tab w:val="right" w:leader="dot" w:pos="9350"/>
            </w:tabs>
            <w:rPr>
              <w:rFonts w:asciiTheme="majorBidi" w:hAnsiTheme="majorBidi" w:cstheme="majorBidi"/>
              <w:noProof/>
              <w:sz w:val="20"/>
              <w:szCs w:val="20"/>
            </w:rPr>
          </w:pPr>
          <w:hyperlink w:anchor="_Toc60643626" w:history="1">
            <w:r w:rsidR="00D23D8E" w:rsidRPr="00D23D8E">
              <w:rPr>
                <w:rStyle w:val="Hyperlink"/>
                <w:rFonts w:asciiTheme="majorBidi" w:hAnsiTheme="majorBidi" w:cstheme="majorBidi"/>
                <w:noProof/>
                <w:sz w:val="20"/>
                <w:szCs w:val="20"/>
              </w:rPr>
              <w:t>Condominium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_Toc60643626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4</w:t>
            </w:r>
            <w:r w:rsidR="00D23D8E" w:rsidRPr="00D23D8E">
              <w:rPr>
                <w:rFonts w:asciiTheme="majorBidi" w:hAnsiTheme="majorBidi" w:cstheme="majorBidi"/>
                <w:noProof/>
                <w:webHidden/>
                <w:sz w:val="20"/>
                <w:szCs w:val="20"/>
              </w:rPr>
              <w:fldChar w:fldCharType="end"/>
            </w:r>
          </w:hyperlink>
        </w:p>
        <w:p w14:paraId="2C062C62" w14:textId="413DA62D" w:rsidR="00D23D8E" w:rsidRPr="00D23D8E" w:rsidRDefault="003E5BCE">
          <w:pPr>
            <w:pStyle w:val="TOC1"/>
            <w:tabs>
              <w:tab w:val="right" w:leader="dot" w:pos="9350"/>
            </w:tabs>
            <w:rPr>
              <w:rFonts w:asciiTheme="majorBidi" w:hAnsiTheme="majorBidi" w:cstheme="majorBidi"/>
              <w:noProof/>
              <w:sz w:val="20"/>
              <w:szCs w:val="20"/>
            </w:rPr>
          </w:pPr>
          <w:hyperlink w:anchor="_Toc60643627" w:history="1">
            <w:r w:rsidR="00D23D8E" w:rsidRPr="00D23D8E">
              <w:rPr>
                <w:rStyle w:val="Hyperlink"/>
                <w:rFonts w:asciiTheme="majorBidi" w:hAnsiTheme="majorBidi" w:cstheme="majorBidi"/>
                <w:noProof/>
                <w:sz w:val="20"/>
                <w:szCs w:val="20"/>
              </w:rPr>
              <w:t>Contract of Sale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_Toc60643627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5</w:t>
            </w:r>
            <w:r w:rsidR="00D23D8E" w:rsidRPr="00D23D8E">
              <w:rPr>
                <w:rFonts w:asciiTheme="majorBidi" w:hAnsiTheme="majorBidi" w:cstheme="majorBidi"/>
                <w:noProof/>
                <w:webHidden/>
                <w:sz w:val="20"/>
                <w:szCs w:val="20"/>
              </w:rPr>
              <w:fldChar w:fldCharType="end"/>
            </w:r>
          </w:hyperlink>
        </w:p>
        <w:p w14:paraId="03E16B5F" w14:textId="719D86C3" w:rsidR="00D23D8E" w:rsidRPr="00D23D8E" w:rsidRDefault="003E5BCE">
          <w:pPr>
            <w:pStyle w:val="TOC1"/>
            <w:tabs>
              <w:tab w:val="right" w:leader="dot" w:pos="9350"/>
            </w:tabs>
            <w:rPr>
              <w:rFonts w:asciiTheme="majorBidi" w:hAnsiTheme="majorBidi" w:cstheme="majorBidi"/>
              <w:noProof/>
              <w:sz w:val="20"/>
              <w:szCs w:val="20"/>
            </w:rPr>
          </w:pPr>
          <w:hyperlink w:anchor="_Toc60643628" w:history="1">
            <w:r w:rsidR="00D23D8E" w:rsidRPr="00D23D8E">
              <w:rPr>
                <w:rStyle w:val="Hyperlink"/>
                <w:rFonts w:asciiTheme="majorBidi" w:hAnsiTheme="majorBidi" w:cstheme="majorBidi"/>
                <w:noProof/>
                <w:sz w:val="20"/>
                <w:szCs w:val="20"/>
              </w:rPr>
              <w:t>Corporation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_Toc60643628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5</w:t>
            </w:r>
            <w:r w:rsidR="00D23D8E" w:rsidRPr="00D23D8E">
              <w:rPr>
                <w:rFonts w:asciiTheme="majorBidi" w:hAnsiTheme="majorBidi" w:cstheme="majorBidi"/>
                <w:noProof/>
                <w:webHidden/>
                <w:sz w:val="20"/>
                <w:szCs w:val="20"/>
              </w:rPr>
              <w:fldChar w:fldCharType="end"/>
            </w:r>
          </w:hyperlink>
        </w:p>
        <w:p w14:paraId="79E0BEBA" w14:textId="35020A94" w:rsidR="00D23D8E" w:rsidRPr="00D23D8E" w:rsidRDefault="003E5BCE">
          <w:pPr>
            <w:pStyle w:val="TOC1"/>
            <w:tabs>
              <w:tab w:val="right" w:leader="dot" w:pos="9350"/>
            </w:tabs>
            <w:rPr>
              <w:rFonts w:asciiTheme="majorBidi" w:hAnsiTheme="majorBidi" w:cstheme="majorBidi"/>
              <w:noProof/>
              <w:sz w:val="20"/>
              <w:szCs w:val="20"/>
            </w:rPr>
          </w:pPr>
          <w:hyperlink w:anchor="_Toc60643629" w:history="1">
            <w:r w:rsidR="00D23D8E" w:rsidRPr="00D23D8E">
              <w:rPr>
                <w:rStyle w:val="Hyperlink"/>
                <w:rFonts w:asciiTheme="majorBidi" w:hAnsiTheme="majorBidi" w:cstheme="majorBidi"/>
                <w:noProof/>
                <w:sz w:val="20"/>
                <w:szCs w:val="20"/>
              </w:rPr>
              <w:t>Correction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_Toc60643629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5</w:t>
            </w:r>
            <w:r w:rsidR="00D23D8E" w:rsidRPr="00D23D8E">
              <w:rPr>
                <w:rFonts w:asciiTheme="majorBidi" w:hAnsiTheme="majorBidi" w:cstheme="majorBidi"/>
                <w:noProof/>
                <w:webHidden/>
                <w:sz w:val="20"/>
                <w:szCs w:val="20"/>
              </w:rPr>
              <w:fldChar w:fldCharType="end"/>
            </w:r>
          </w:hyperlink>
        </w:p>
        <w:p w14:paraId="3E01CDA5" w14:textId="3B9C4241" w:rsidR="00D23D8E" w:rsidRPr="00D23D8E" w:rsidRDefault="003E5BCE">
          <w:pPr>
            <w:pStyle w:val="TOC1"/>
            <w:tabs>
              <w:tab w:val="right" w:leader="dot" w:pos="9350"/>
            </w:tabs>
            <w:rPr>
              <w:rFonts w:asciiTheme="majorBidi" w:hAnsiTheme="majorBidi" w:cstheme="majorBidi"/>
              <w:noProof/>
              <w:sz w:val="20"/>
              <w:szCs w:val="20"/>
            </w:rPr>
          </w:pPr>
          <w:hyperlink w:anchor="_Toc60643630" w:history="1">
            <w:r w:rsidR="00D23D8E" w:rsidRPr="00D23D8E">
              <w:rPr>
                <w:rStyle w:val="Hyperlink"/>
                <w:rFonts w:asciiTheme="majorBidi" w:hAnsiTheme="majorBidi" w:cstheme="majorBidi"/>
                <w:noProof/>
                <w:sz w:val="20"/>
                <w:szCs w:val="20"/>
              </w:rPr>
              <w:t>Court Order/Action</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_Toc60643630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5</w:t>
            </w:r>
            <w:r w:rsidR="00D23D8E" w:rsidRPr="00D23D8E">
              <w:rPr>
                <w:rFonts w:asciiTheme="majorBidi" w:hAnsiTheme="majorBidi" w:cstheme="majorBidi"/>
                <w:noProof/>
                <w:webHidden/>
                <w:sz w:val="20"/>
                <w:szCs w:val="20"/>
              </w:rPr>
              <w:fldChar w:fldCharType="end"/>
            </w:r>
          </w:hyperlink>
        </w:p>
        <w:p w14:paraId="663B1851" w14:textId="34AB4660" w:rsidR="00D23D8E" w:rsidRPr="00D23D8E" w:rsidRDefault="003E5BCE">
          <w:pPr>
            <w:pStyle w:val="TOC1"/>
            <w:tabs>
              <w:tab w:val="right" w:leader="dot" w:pos="9350"/>
            </w:tabs>
            <w:rPr>
              <w:rFonts w:asciiTheme="majorBidi" w:hAnsiTheme="majorBidi" w:cstheme="majorBidi"/>
              <w:noProof/>
              <w:sz w:val="20"/>
              <w:szCs w:val="20"/>
            </w:rPr>
          </w:pPr>
          <w:hyperlink w:anchor="_Toc60643631" w:history="1">
            <w:r w:rsidR="00D23D8E" w:rsidRPr="00D23D8E">
              <w:rPr>
                <w:rStyle w:val="Hyperlink"/>
                <w:rFonts w:asciiTheme="majorBidi" w:hAnsiTheme="majorBidi" w:cstheme="majorBidi"/>
                <w:noProof/>
                <w:sz w:val="20"/>
                <w:szCs w:val="20"/>
              </w:rPr>
              <w:t>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_Toc60643631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5</w:t>
            </w:r>
            <w:r w:rsidR="00D23D8E" w:rsidRPr="00D23D8E">
              <w:rPr>
                <w:rFonts w:asciiTheme="majorBidi" w:hAnsiTheme="majorBidi" w:cstheme="majorBidi"/>
                <w:noProof/>
                <w:webHidden/>
                <w:sz w:val="20"/>
                <w:szCs w:val="20"/>
              </w:rPr>
              <w:fldChar w:fldCharType="end"/>
            </w:r>
          </w:hyperlink>
        </w:p>
        <w:p w14:paraId="0420D26A" w14:textId="03DE1A05" w:rsidR="00D23D8E" w:rsidRPr="00D23D8E" w:rsidRDefault="003E5BCE">
          <w:pPr>
            <w:pStyle w:val="TOC1"/>
            <w:tabs>
              <w:tab w:val="right" w:leader="dot" w:pos="9350"/>
            </w:tabs>
            <w:rPr>
              <w:rFonts w:asciiTheme="majorBidi" w:hAnsiTheme="majorBidi" w:cstheme="majorBidi"/>
              <w:noProof/>
              <w:sz w:val="20"/>
              <w:szCs w:val="20"/>
            </w:rPr>
          </w:pPr>
          <w:hyperlink w:anchor="_Toc60643632" w:history="1">
            <w:r w:rsidR="00D23D8E" w:rsidRPr="00D23D8E">
              <w:rPr>
                <w:rStyle w:val="Hyperlink"/>
                <w:rFonts w:asciiTheme="majorBidi" w:hAnsiTheme="majorBidi" w:cstheme="majorBidi"/>
                <w:noProof/>
                <w:sz w:val="20"/>
                <w:szCs w:val="20"/>
              </w:rPr>
              <w:t>Deed in Lieu of Foreclosure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_Toc60643632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7A34F110" w14:textId="5958E09F" w:rsidR="00D23D8E" w:rsidRPr="00D23D8E" w:rsidRDefault="003E5BCE">
          <w:pPr>
            <w:pStyle w:val="TOC1"/>
            <w:tabs>
              <w:tab w:val="right" w:leader="dot" w:pos="9350"/>
            </w:tabs>
            <w:rPr>
              <w:rFonts w:asciiTheme="majorBidi" w:hAnsiTheme="majorBidi" w:cstheme="majorBidi"/>
              <w:noProof/>
              <w:sz w:val="20"/>
              <w:szCs w:val="20"/>
            </w:rPr>
          </w:pPr>
          <w:hyperlink w:anchor="_Toc60643633" w:history="1">
            <w:r w:rsidR="00D23D8E" w:rsidRPr="00D23D8E">
              <w:rPr>
                <w:rStyle w:val="Hyperlink"/>
                <w:rFonts w:asciiTheme="majorBidi" w:hAnsiTheme="majorBidi" w:cstheme="majorBidi"/>
                <w:noProof/>
                <w:sz w:val="20"/>
                <w:szCs w:val="20"/>
              </w:rPr>
              <w:t>Deed of Distribution</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_Toc60643633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5C10FABB" w14:textId="4D411F22" w:rsidR="00D23D8E" w:rsidRPr="00D23D8E" w:rsidRDefault="003E5BCE">
          <w:pPr>
            <w:pStyle w:val="TOC1"/>
            <w:tabs>
              <w:tab w:val="right" w:leader="dot" w:pos="9350"/>
            </w:tabs>
            <w:rPr>
              <w:rFonts w:asciiTheme="majorBidi" w:hAnsiTheme="majorBidi" w:cstheme="majorBidi"/>
              <w:noProof/>
              <w:sz w:val="20"/>
              <w:szCs w:val="20"/>
            </w:rPr>
          </w:pPr>
          <w:hyperlink w:anchor="_Toc60643634" w:history="1">
            <w:r w:rsidR="00D23D8E" w:rsidRPr="00D23D8E">
              <w:rPr>
                <w:rStyle w:val="Hyperlink"/>
                <w:rFonts w:asciiTheme="majorBidi" w:hAnsiTheme="majorBidi" w:cstheme="majorBidi"/>
                <w:noProof/>
                <w:sz w:val="20"/>
                <w:szCs w:val="20"/>
              </w:rPr>
              <w:t>Executors/Executrixs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_Toc60643634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126FC4F5" w14:textId="79F08ECB" w:rsidR="00D23D8E" w:rsidRPr="00D23D8E" w:rsidRDefault="003E5BCE">
          <w:pPr>
            <w:pStyle w:val="TOC1"/>
            <w:tabs>
              <w:tab w:val="right" w:leader="dot" w:pos="9350"/>
            </w:tabs>
            <w:rPr>
              <w:rFonts w:asciiTheme="majorBidi" w:hAnsiTheme="majorBidi" w:cstheme="majorBidi"/>
              <w:noProof/>
              <w:sz w:val="20"/>
              <w:szCs w:val="20"/>
            </w:rPr>
          </w:pPr>
          <w:hyperlink w:anchor="_Toc60643635" w:history="1">
            <w:r w:rsidR="00D23D8E" w:rsidRPr="00D23D8E">
              <w:rPr>
                <w:rStyle w:val="Hyperlink"/>
                <w:rFonts w:asciiTheme="majorBidi" w:hAnsiTheme="majorBidi" w:cstheme="majorBidi"/>
                <w:noProof/>
                <w:sz w:val="20"/>
                <w:szCs w:val="20"/>
              </w:rPr>
              <w:t>Fiduciary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_Toc60643635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64E3A97E" w14:textId="348E9906" w:rsidR="00D23D8E" w:rsidRPr="00D23D8E" w:rsidRDefault="003E5BCE">
          <w:pPr>
            <w:pStyle w:val="TOC1"/>
            <w:tabs>
              <w:tab w:val="right" w:leader="dot" w:pos="9350"/>
            </w:tabs>
            <w:rPr>
              <w:rFonts w:asciiTheme="majorBidi" w:hAnsiTheme="majorBidi" w:cstheme="majorBidi"/>
              <w:noProof/>
              <w:sz w:val="20"/>
              <w:szCs w:val="20"/>
            </w:rPr>
          </w:pPr>
          <w:hyperlink w:anchor="_Toc60643636" w:history="1">
            <w:r w:rsidR="00D23D8E" w:rsidRPr="00D23D8E">
              <w:rPr>
                <w:rStyle w:val="Hyperlink"/>
                <w:rFonts w:asciiTheme="majorBidi" w:hAnsiTheme="majorBidi" w:cstheme="majorBidi"/>
                <w:noProof/>
                <w:sz w:val="20"/>
                <w:szCs w:val="20"/>
              </w:rPr>
              <w:t>Foreclosure Deed/Certificate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_Toc60643636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0CEA3359" w14:textId="2C71873D" w:rsidR="00D23D8E" w:rsidRPr="00D23D8E" w:rsidRDefault="003E5BCE">
          <w:pPr>
            <w:pStyle w:val="TOC1"/>
            <w:tabs>
              <w:tab w:val="right" w:leader="dot" w:pos="9350"/>
            </w:tabs>
            <w:rPr>
              <w:rFonts w:asciiTheme="majorBidi" w:hAnsiTheme="majorBidi" w:cstheme="majorBidi"/>
              <w:noProof/>
              <w:sz w:val="20"/>
              <w:szCs w:val="20"/>
            </w:rPr>
          </w:pPr>
          <w:hyperlink w:anchor="_Toc60643637" w:history="1">
            <w:r w:rsidR="00D23D8E" w:rsidRPr="00D23D8E">
              <w:rPr>
                <w:rStyle w:val="Hyperlink"/>
                <w:rFonts w:asciiTheme="majorBidi" w:hAnsiTheme="majorBidi" w:cstheme="majorBidi"/>
                <w:noProof/>
                <w:sz w:val="20"/>
                <w:szCs w:val="20"/>
              </w:rPr>
              <w:t>Gift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_Toc60643637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6</w:t>
            </w:r>
            <w:r w:rsidR="00D23D8E" w:rsidRPr="00D23D8E">
              <w:rPr>
                <w:rFonts w:asciiTheme="majorBidi" w:hAnsiTheme="majorBidi" w:cstheme="majorBidi"/>
                <w:noProof/>
                <w:webHidden/>
                <w:sz w:val="20"/>
                <w:szCs w:val="20"/>
              </w:rPr>
              <w:fldChar w:fldCharType="end"/>
            </w:r>
          </w:hyperlink>
        </w:p>
        <w:p w14:paraId="0FC09861" w14:textId="227E0E57" w:rsidR="00D23D8E" w:rsidRPr="00D23D8E" w:rsidRDefault="003E5BCE">
          <w:pPr>
            <w:pStyle w:val="TOC1"/>
            <w:tabs>
              <w:tab w:val="right" w:leader="dot" w:pos="9350"/>
            </w:tabs>
            <w:rPr>
              <w:rFonts w:asciiTheme="majorBidi" w:hAnsiTheme="majorBidi" w:cstheme="majorBidi"/>
              <w:noProof/>
              <w:sz w:val="20"/>
              <w:szCs w:val="20"/>
            </w:rPr>
          </w:pPr>
          <w:hyperlink w:anchor="_Toc60643638" w:history="1">
            <w:r w:rsidR="00D23D8E" w:rsidRPr="00D23D8E">
              <w:rPr>
                <w:rStyle w:val="Hyperlink"/>
                <w:rFonts w:asciiTheme="majorBidi" w:hAnsiTheme="majorBidi" w:cstheme="majorBidi"/>
                <w:noProof/>
                <w:sz w:val="20"/>
                <w:szCs w:val="20"/>
              </w:rPr>
              <w:t>Grant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_Toc60643638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7</w:t>
            </w:r>
            <w:r w:rsidR="00D23D8E" w:rsidRPr="00D23D8E">
              <w:rPr>
                <w:rFonts w:asciiTheme="majorBidi" w:hAnsiTheme="majorBidi" w:cstheme="majorBidi"/>
                <w:noProof/>
                <w:webHidden/>
                <w:sz w:val="20"/>
                <w:szCs w:val="20"/>
              </w:rPr>
              <w:fldChar w:fldCharType="end"/>
            </w:r>
          </w:hyperlink>
        </w:p>
        <w:p w14:paraId="6AA279CF" w14:textId="607E137E" w:rsidR="00D23D8E" w:rsidRPr="00D23D8E" w:rsidRDefault="003E5BCE">
          <w:pPr>
            <w:pStyle w:val="TOC1"/>
            <w:tabs>
              <w:tab w:val="right" w:leader="dot" w:pos="9350"/>
            </w:tabs>
            <w:rPr>
              <w:rFonts w:asciiTheme="majorBidi" w:hAnsiTheme="majorBidi" w:cstheme="majorBidi"/>
              <w:noProof/>
              <w:sz w:val="20"/>
              <w:szCs w:val="20"/>
            </w:rPr>
          </w:pPr>
          <w:hyperlink w:anchor="_Toc60643639" w:history="1">
            <w:r w:rsidR="00D23D8E" w:rsidRPr="00D23D8E">
              <w:rPr>
                <w:rStyle w:val="Hyperlink"/>
                <w:rFonts w:asciiTheme="majorBidi" w:hAnsiTheme="majorBidi" w:cstheme="majorBidi"/>
                <w:noProof/>
                <w:sz w:val="20"/>
                <w:szCs w:val="20"/>
              </w:rPr>
              <w:t>Individual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_Toc60643639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7</w:t>
            </w:r>
            <w:r w:rsidR="00D23D8E" w:rsidRPr="00D23D8E">
              <w:rPr>
                <w:rFonts w:asciiTheme="majorBidi" w:hAnsiTheme="majorBidi" w:cstheme="majorBidi"/>
                <w:noProof/>
                <w:webHidden/>
                <w:sz w:val="20"/>
                <w:szCs w:val="20"/>
              </w:rPr>
              <w:fldChar w:fldCharType="end"/>
            </w:r>
          </w:hyperlink>
        </w:p>
        <w:p w14:paraId="7627D95B" w14:textId="31EC7621" w:rsidR="00D23D8E" w:rsidRPr="00D23D8E" w:rsidRDefault="003E5BCE">
          <w:pPr>
            <w:pStyle w:val="TOC1"/>
            <w:tabs>
              <w:tab w:val="right" w:leader="dot" w:pos="9350"/>
            </w:tabs>
            <w:rPr>
              <w:rFonts w:asciiTheme="majorBidi" w:hAnsiTheme="majorBidi" w:cstheme="majorBidi"/>
              <w:noProof/>
              <w:sz w:val="20"/>
              <w:szCs w:val="20"/>
            </w:rPr>
          </w:pPr>
          <w:hyperlink w:anchor="_Toc60643640" w:history="1">
            <w:r w:rsidR="00D23D8E" w:rsidRPr="00D23D8E">
              <w:rPr>
                <w:rStyle w:val="Hyperlink"/>
                <w:rFonts w:asciiTheme="majorBidi" w:hAnsiTheme="majorBidi" w:cstheme="majorBidi"/>
                <w:noProof/>
                <w:sz w:val="20"/>
                <w:szCs w:val="20"/>
              </w:rPr>
              <w:t>Interspousal Transfer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_Toc60643640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7</w:t>
            </w:r>
            <w:r w:rsidR="00D23D8E" w:rsidRPr="00D23D8E">
              <w:rPr>
                <w:rFonts w:asciiTheme="majorBidi" w:hAnsiTheme="majorBidi" w:cstheme="majorBidi"/>
                <w:noProof/>
                <w:webHidden/>
                <w:sz w:val="20"/>
                <w:szCs w:val="20"/>
              </w:rPr>
              <w:fldChar w:fldCharType="end"/>
            </w:r>
          </w:hyperlink>
        </w:p>
        <w:p w14:paraId="71CA6C1F" w14:textId="60394D7A" w:rsidR="00D23D8E" w:rsidRPr="00D23D8E" w:rsidRDefault="003E5BCE">
          <w:pPr>
            <w:pStyle w:val="TOC1"/>
            <w:tabs>
              <w:tab w:val="right" w:leader="dot" w:pos="9350"/>
            </w:tabs>
            <w:rPr>
              <w:rFonts w:asciiTheme="majorBidi" w:hAnsiTheme="majorBidi" w:cstheme="majorBidi"/>
              <w:noProof/>
              <w:sz w:val="20"/>
              <w:szCs w:val="20"/>
            </w:rPr>
          </w:pPr>
          <w:hyperlink w:anchor="_Toc60643641" w:history="1">
            <w:r w:rsidR="00D23D8E" w:rsidRPr="00D23D8E">
              <w:rPr>
                <w:rStyle w:val="Hyperlink"/>
                <w:rFonts w:asciiTheme="majorBidi" w:hAnsiTheme="majorBidi" w:cstheme="majorBidi"/>
                <w:noProof/>
                <w:sz w:val="20"/>
                <w:szCs w:val="20"/>
              </w:rPr>
              <w:t>Intrafamily Transfer &amp; Dissolution</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_Toc60643641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7</w:t>
            </w:r>
            <w:r w:rsidR="00D23D8E" w:rsidRPr="00D23D8E">
              <w:rPr>
                <w:rFonts w:asciiTheme="majorBidi" w:hAnsiTheme="majorBidi" w:cstheme="majorBidi"/>
                <w:noProof/>
                <w:webHidden/>
                <w:sz w:val="20"/>
                <w:szCs w:val="20"/>
              </w:rPr>
              <w:fldChar w:fldCharType="end"/>
            </w:r>
          </w:hyperlink>
        </w:p>
        <w:p w14:paraId="7DA2C909" w14:textId="64418EAC" w:rsidR="00D23D8E" w:rsidRPr="00D23D8E" w:rsidRDefault="003E5BCE">
          <w:pPr>
            <w:pStyle w:val="TOC1"/>
            <w:tabs>
              <w:tab w:val="right" w:leader="dot" w:pos="9350"/>
            </w:tabs>
            <w:rPr>
              <w:rFonts w:asciiTheme="majorBidi" w:hAnsiTheme="majorBidi" w:cstheme="majorBidi"/>
              <w:noProof/>
              <w:sz w:val="20"/>
              <w:szCs w:val="20"/>
            </w:rPr>
          </w:pPr>
          <w:hyperlink w:anchor="_Toc60643642" w:history="1">
            <w:r w:rsidR="00D23D8E" w:rsidRPr="00D23D8E">
              <w:rPr>
                <w:rStyle w:val="Hyperlink"/>
                <w:rFonts w:asciiTheme="majorBidi" w:hAnsiTheme="majorBidi" w:cstheme="majorBidi"/>
                <w:noProof/>
                <w:sz w:val="20"/>
                <w:szCs w:val="20"/>
              </w:rPr>
              <w:t>Joint Tenancy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_Toc60643642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7</w:t>
            </w:r>
            <w:r w:rsidR="00D23D8E" w:rsidRPr="00D23D8E">
              <w:rPr>
                <w:rFonts w:asciiTheme="majorBidi" w:hAnsiTheme="majorBidi" w:cstheme="majorBidi"/>
                <w:noProof/>
                <w:webHidden/>
                <w:sz w:val="20"/>
                <w:szCs w:val="20"/>
              </w:rPr>
              <w:fldChar w:fldCharType="end"/>
            </w:r>
          </w:hyperlink>
        </w:p>
        <w:p w14:paraId="69074E23" w14:textId="48CA3F4A" w:rsidR="00D23D8E" w:rsidRPr="00D23D8E" w:rsidRDefault="003E5BCE">
          <w:pPr>
            <w:pStyle w:val="TOC1"/>
            <w:tabs>
              <w:tab w:val="right" w:leader="dot" w:pos="9350"/>
            </w:tabs>
            <w:rPr>
              <w:rFonts w:asciiTheme="majorBidi" w:hAnsiTheme="majorBidi" w:cstheme="majorBidi"/>
              <w:noProof/>
              <w:sz w:val="20"/>
              <w:szCs w:val="20"/>
            </w:rPr>
          </w:pPr>
          <w:hyperlink w:anchor="_Toc60643643" w:history="1">
            <w:r w:rsidR="00D23D8E" w:rsidRPr="00D23D8E">
              <w:rPr>
                <w:rStyle w:val="Hyperlink"/>
                <w:rFonts w:asciiTheme="majorBidi" w:hAnsiTheme="majorBidi" w:cstheme="majorBidi"/>
                <w:noProof/>
                <w:sz w:val="20"/>
                <w:szCs w:val="20"/>
              </w:rPr>
              <w:t>Land Court (Massachusetts)</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_Toc60643643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8</w:t>
            </w:r>
            <w:r w:rsidR="00D23D8E" w:rsidRPr="00D23D8E">
              <w:rPr>
                <w:rFonts w:asciiTheme="majorBidi" w:hAnsiTheme="majorBidi" w:cstheme="majorBidi"/>
                <w:noProof/>
                <w:webHidden/>
                <w:sz w:val="20"/>
                <w:szCs w:val="20"/>
              </w:rPr>
              <w:fldChar w:fldCharType="end"/>
            </w:r>
          </w:hyperlink>
        </w:p>
        <w:p w14:paraId="584D75E5" w14:textId="7AFF7866" w:rsidR="00D23D8E" w:rsidRPr="00D23D8E" w:rsidRDefault="003E5BCE">
          <w:pPr>
            <w:pStyle w:val="TOC1"/>
            <w:tabs>
              <w:tab w:val="right" w:leader="dot" w:pos="9350"/>
            </w:tabs>
            <w:rPr>
              <w:rFonts w:asciiTheme="majorBidi" w:hAnsiTheme="majorBidi" w:cstheme="majorBidi"/>
              <w:noProof/>
              <w:sz w:val="20"/>
              <w:szCs w:val="20"/>
            </w:rPr>
          </w:pPr>
          <w:hyperlink w:anchor="_Toc60643644" w:history="1">
            <w:r w:rsidR="00D23D8E" w:rsidRPr="00D23D8E">
              <w:rPr>
                <w:rStyle w:val="Hyperlink"/>
                <w:rFonts w:asciiTheme="majorBidi" w:hAnsiTheme="majorBidi" w:cstheme="majorBidi"/>
                <w:noProof/>
                <w:sz w:val="20"/>
                <w:szCs w:val="20"/>
              </w:rPr>
              <w:t>Leasehold Conversion with Agreement of Sale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_Toc60643644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8</w:t>
            </w:r>
            <w:r w:rsidR="00D23D8E" w:rsidRPr="00D23D8E">
              <w:rPr>
                <w:rFonts w:asciiTheme="majorBidi" w:hAnsiTheme="majorBidi" w:cstheme="majorBidi"/>
                <w:noProof/>
                <w:webHidden/>
                <w:sz w:val="20"/>
                <w:szCs w:val="20"/>
              </w:rPr>
              <w:fldChar w:fldCharType="end"/>
            </w:r>
          </w:hyperlink>
        </w:p>
        <w:p w14:paraId="2EB0C296" w14:textId="5C609E4F" w:rsidR="00D23D8E" w:rsidRPr="00D23D8E" w:rsidRDefault="003E5BCE">
          <w:pPr>
            <w:pStyle w:val="TOC1"/>
            <w:tabs>
              <w:tab w:val="right" w:leader="dot" w:pos="9350"/>
            </w:tabs>
            <w:rPr>
              <w:rFonts w:asciiTheme="majorBidi" w:hAnsiTheme="majorBidi" w:cstheme="majorBidi"/>
              <w:noProof/>
              <w:sz w:val="20"/>
              <w:szCs w:val="20"/>
            </w:rPr>
          </w:pPr>
          <w:hyperlink w:anchor="_Toc60643645" w:history="1">
            <w:r w:rsidR="00D23D8E" w:rsidRPr="00D23D8E">
              <w:rPr>
                <w:rStyle w:val="Hyperlink"/>
                <w:rFonts w:asciiTheme="majorBidi" w:hAnsiTheme="majorBidi" w:cstheme="majorBidi"/>
                <w:noProof/>
                <w:sz w:val="20"/>
                <w:szCs w:val="20"/>
              </w:rPr>
              <w:t>Life Estate Deed/Deed Reserving Life Estate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_Toc60643645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8</w:t>
            </w:r>
            <w:r w:rsidR="00D23D8E" w:rsidRPr="00D23D8E">
              <w:rPr>
                <w:rFonts w:asciiTheme="majorBidi" w:hAnsiTheme="majorBidi" w:cstheme="majorBidi"/>
                <w:noProof/>
                <w:webHidden/>
                <w:sz w:val="20"/>
                <w:szCs w:val="20"/>
              </w:rPr>
              <w:fldChar w:fldCharType="end"/>
            </w:r>
          </w:hyperlink>
        </w:p>
        <w:p w14:paraId="4E25B9A7" w14:textId="5B3A239F" w:rsidR="00D23D8E" w:rsidRPr="00D23D8E" w:rsidRDefault="003E5BCE">
          <w:pPr>
            <w:pStyle w:val="TOC1"/>
            <w:tabs>
              <w:tab w:val="right" w:leader="dot" w:pos="9350"/>
            </w:tabs>
            <w:rPr>
              <w:rFonts w:asciiTheme="majorBidi" w:hAnsiTheme="majorBidi" w:cstheme="majorBidi"/>
              <w:noProof/>
              <w:sz w:val="20"/>
              <w:szCs w:val="20"/>
            </w:rPr>
          </w:pPr>
          <w:hyperlink w:anchor="_Toc60643646" w:history="1">
            <w:r w:rsidR="00D23D8E" w:rsidRPr="00D23D8E">
              <w:rPr>
                <w:rStyle w:val="Hyperlink"/>
                <w:rFonts w:asciiTheme="majorBidi" w:hAnsiTheme="majorBidi" w:cstheme="majorBidi"/>
                <w:noProof/>
                <w:sz w:val="20"/>
                <w:szCs w:val="20"/>
              </w:rPr>
              <w:t>Limited Warranty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_Toc60643646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8</w:t>
            </w:r>
            <w:r w:rsidR="00D23D8E" w:rsidRPr="00D23D8E">
              <w:rPr>
                <w:rFonts w:asciiTheme="majorBidi" w:hAnsiTheme="majorBidi" w:cstheme="majorBidi"/>
                <w:noProof/>
                <w:webHidden/>
                <w:sz w:val="20"/>
                <w:szCs w:val="20"/>
              </w:rPr>
              <w:fldChar w:fldCharType="end"/>
            </w:r>
          </w:hyperlink>
        </w:p>
        <w:p w14:paraId="1850083F" w14:textId="175B6EA3" w:rsidR="00D23D8E" w:rsidRPr="00D23D8E" w:rsidRDefault="003E5BCE">
          <w:pPr>
            <w:pStyle w:val="TOC1"/>
            <w:tabs>
              <w:tab w:val="right" w:leader="dot" w:pos="9350"/>
            </w:tabs>
            <w:rPr>
              <w:rFonts w:asciiTheme="majorBidi" w:hAnsiTheme="majorBidi" w:cstheme="majorBidi"/>
              <w:noProof/>
              <w:sz w:val="20"/>
              <w:szCs w:val="20"/>
            </w:rPr>
          </w:pPr>
          <w:hyperlink w:anchor="_Toc60643647" w:history="1">
            <w:r w:rsidR="00D23D8E" w:rsidRPr="00D23D8E">
              <w:rPr>
                <w:rStyle w:val="Hyperlink"/>
                <w:rFonts w:asciiTheme="majorBidi" w:hAnsiTheme="majorBidi" w:cstheme="majorBidi"/>
                <w:noProof/>
                <w:sz w:val="20"/>
                <w:szCs w:val="20"/>
              </w:rPr>
              <w:t>Other</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_Toc60643647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515924CA" w14:textId="6693B13E" w:rsidR="00D23D8E" w:rsidRPr="00D23D8E" w:rsidRDefault="003E5BCE">
          <w:pPr>
            <w:pStyle w:val="TOC1"/>
            <w:tabs>
              <w:tab w:val="right" w:leader="dot" w:pos="9350"/>
            </w:tabs>
            <w:rPr>
              <w:rFonts w:asciiTheme="majorBidi" w:hAnsiTheme="majorBidi" w:cstheme="majorBidi"/>
              <w:noProof/>
              <w:sz w:val="20"/>
              <w:szCs w:val="20"/>
            </w:rPr>
          </w:pPr>
          <w:hyperlink w:anchor="_Toc60643648" w:history="1">
            <w:r w:rsidR="00D23D8E" w:rsidRPr="00D23D8E">
              <w:rPr>
                <w:rStyle w:val="Hyperlink"/>
                <w:rFonts w:asciiTheme="majorBidi" w:hAnsiTheme="majorBidi" w:cstheme="majorBidi"/>
                <w:noProof/>
                <w:sz w:val="20"/>
                <w:szCs w:val="20"/>
              </w:rPr>
              <w:t>Partnership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_Toc60643648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63E5334B" w14:textId="60E3EEA4" w:rsidR="00D23D8E" w:rsidRPr="00D23D8E" w:rsidRDefault="003E5BCE">
          <w:pPr>
            <w:pStyle w:val="TOC1"/>
            <w:tabs>
              <w:tab w:val="right" w:leader="dot" w:pos="9350"/>
            </w:tabs>
            <w:rPr>
              <w:rFonts w:asciiTheme="majorBidi" w:hAnsiTheme="majorBidi" w:cstheme="majorBidi"/>
              <w:noProof/>
              <w:sz w:val="20"/>
              <w:szCs w:val="20"/>
            </w:rPr>
          </w:pPr>
          <w:hyperlink w:anchor="_Toc60643649" w:history="1">
            <w:r w:rsidR="00D23D8E" w:rsidRPr="00D23D8E">
              <w:rPr>
                <w:rStyle w:val="Hyperlink"/>
                <w:rFonts w:asciiTheme="majorBidi" w:hAnsiTheme="majorBidi" w:cstheme="majorBidi"/>
                <w:noProof/>
                <w:sz w:val="20"/>
                <w:szCs w:val="20"/>
              </w:rPr>
              <w:t>Personal Representatives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_Toc60643649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6AEDC33F" w14:textId="74CB2C4B" w:rsidR="00D23D8E" w:rsidRPr="00D23D8E" w:rsidRDefault="003E5BCE">
          <w:pPr>
            <w:pStyle w:val="TOC1"/>
            <w:tabs>
              <w:tab w:val="right" w:leader="dot" w:pos="9350"/>
            </w:tabs>
            <w:rPr>
              <w:rFonts w:asciiTheme="majorBidi" w:hAnsiTheme="majorBidi" w:cstheme="majorBidi"/>
              <w:noProof/>
              <w:sz w:val="20"/>
              <w:szCs w:val="20"/>
            </w:rPr>
          </w:pPr>
          <w:hyperlink w:anchor="_Toc60643650" w:history="1">
            <w:r w:rsidR="00D23D8E" w:rsidRPr="00D23D8E">
              <w:rPr>
                <w:rStyle w:val="Hyperlink"/>
                <w:rFonts w:asciiTheme="majorBidi" w:hAnsiTheme="majorBidi" w:cstheme="majorBidi"/>
                <w:noProof/>
                <w:sz w:val="20"/>
                <w:szCs w:val="20"/>
              </w:rPr>
              <w:t>Quitclaim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_Toc60643650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3E684385" w14:textId="13467F2A" w:rsidR="00D23D8E" w:rsidRPr="00D23D8E" w:rsidRDefault="003E5BCE">
          <w:pPr>
            <w:pStyle w:val="TOC1"/>
            <w:tabs>
              <w:tab w:val="right" w:leader="dot" w:pos="9350"/>
            </w:tabs>
            <w:rPr>
              <w:rFonts w:asciiTheme="majorBidi" w:hAnsiTheme="majorBidi" w:cstheme="majorBidi"/>
              <w:noProof/>
              <w:sz w:val="20"/>
              <w:szCs w:val="20"/>
            </w:rPr>
          </w:pPr>
          <w:hyperlink w:anchor="_Toc60643651" w:history="1">
            <w:r w:rsidR="00D23D8E" w:rsidRPr="00D23D8E">
              <w:rPr>
                <w:rStyle w:val="Hyperlink"/>
                <w:rFonts w:asciiTheme="majorBidi" w:hAnsiTheme="majorBidi" w:cstheme="majorBidi"/>
                <w:noProof/>
                <w:sz w:val="20"/>
                <w:szCs w:val="20"/>
              </w:rPr>
              <w:t>Re-recorded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_Toc60643651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40F31411" w14:textId="340AC203" w:rsidR="00D23D8E" w:rsidRPr="00D23D8E" w:rsidRDefault="003E5BCE">
          <w:pPr>
            <w:pStyle w:val="TOC1"/>
            <w:tabs>
              <w:tab w:val="right" w:leader="dot" w:pos="9350"/>
            </w:tabs>
            <w:rPr>
              <w:rFonts w:asciiTheme="majorBidi" w:hAnsiTheme="majorBidi" w:cstheme="majorBidi"/>
              <w:noProof/>
              <w:sz w:val="20"/>
              <w:szCs w:val="20"/>
            </w:rPr>
          </w:pPr>
          <w:hyperlink w:anchor="_Toc60643652" w:history="1">
            <w:r w:rsidR="00D23D8E" w:rsidRPr="00D23D8E">
              <w:rPr>
                <w:rStyle w:val="Hyperlink"/>
                <w:rFonts w:asciiTheme="majorBidi" w:hAnsiTheme="majorBidi" w:cstheme="majorBidi"/>
                <w:noProof/>
                <w:sz w:val="20"/>
                <w:szCs w:val="20"/>
              </w:rPr>
              <w:t>Redemption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_Toc60643652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9</w:t>
            </w:r>
            <w:r w:rsidR="00D23D8E" w:rsidRPr="00D23D8E">
              <w:rPr>
                <w:rFonts w:asciiTheme="majorBidi" w:hAnsiTheme="majorBidi" w:cstheme="majorBidi"/>
                <w:noProof/>
                <w:webHidden/>
                <w:sz w:val="20"/>
                <w:szCs w:val="20"/>
              </w:rPr>
              <w:fldChar w:fldCharType="end"/>
            </w:r>
          </w:hyperlink>
        </w:p>
        <w:p w14:paraId="4855A658" w14:textId="6FB23B67" w:rsidR="00D23D8E" w:rsidRPr="00D23D8E" w:rsidRDefault="003E5BCE">
          <w:pPr>
            <w:pStyle w:val="TOC1"/>
            <w:tabs>
              <w:tab w:val="right" w:leader="dot" w:pos="9350"/>
            </w:tabs>
            <w:rPr>
              <w:rFonts w:asciiTheme="majorBidi" w:hAnsiTheme="majorBidi" w:cstheme="majorBidi"/>
              <w:noProof/>
              <w:sz w:val="20"/>
              <w:szCs w:val="20"/>
            </w:rPr>
          </w:pPr>
          <w:hyperlink w:anchor="_Toc60643653" w:history="1">
            <w:r w:rsidR="00D23D8E" w:rsidRPr="00D23D8E">
              <w:rPr>
                <w:rStyle w:val="Hyperlink"/>
                <w:rFonts w:asciiTheme="majorBidi" w:hAnsiTheme="majorBidi" w:cstheme="majorBidi"/>
                <w:noProof/>
                <w:sz w:val="20"/>
                <w:szCs w:val="20"/>
              </w:rPr>
              <w:t>Referees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_Toc60643653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10</w:t>
            </w:r>
            <w:r w:rsidR="00D23D8E" w:rsidRPr="00D23D8E">
              <w:rPr>
                <w:rFonts w:asciiTheme="majorBidi" w:hAnsiTheme="majorBidi" w:cstheme="majorBidi"/>
                <w:noProof/>
                <w:webHidden/>
                <w:sz w:val="20"/>
                <w:szCs w:val="20"/>
              </w:rPr>
              <w:fldChar w:fldCharType="end"/>
            </w:r>
          </w:hyperlink>
        </w:p>
        <w:p w14:paraId="18DB5377" w14:textId="79F6B0FE" w:rsidR="00D23D8E" w:rsidRPr="00D23D8E" w:rsidRDefault="003E5BCE">
          <w:pPr>
            <w:pStyle w:val="TOC1"/>
            <w:tabs>
              <w:tab w:val="right" w:leader="dot" w:pos="9350"/>
            </w:tabs>
            <w:rPr>
              <w:rFonts w:asciiTheme="majorBidi" w:hAnsiTheme="majorBidi" w:cstheme="majorBidi"/>
              <w:noProof/>
              <w:sz w:val="20"/>
              <w:szCs w:val="20"/>
            </w:rPr>
          </w:pPr>
          <w:hyperlink w:anchor="_Toc60643654" w:history="1">
            <w:r w:rsidR="00D23D8E" w:rsidRPr="00D23D8E">
              <w:rPr>
                <w:rStyle w:val="Hyperlink"/>
                <w:rFonts w:asciiTheme="majorBidi" w:hAnsiTheme="majorBidi" w:cstheme="majorBidi"/>
                <w:noProof/>
                <w:sz w:val="20"/>
                <w:szCs w:val="20"/>
              </w:rPr>
              <w:t>Sheriffs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_Toc60643654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10</w:t>
            </w:r>
            <w:r w:rsidR="00D23D8E" w:rsidRPr="00D23D8E">
              <w:rPr>
                <w:rFonts w:asciiTheme="majorBidi" w:hAnsiTheme="majorBidi" w:cstheme="majorBidi"/>
                <w:noProof/>
                <w:webHidden/>
                <w:sz w:val="20"/>
                <w:szCs w:val="20"/>
              </w:rPr>
              <w:fldChar w:fldCharType="end"/>
            </w:r>
          </w:hyperlink>
        </w:p>
        <w:p w14:paraId="311DB960" w14:textId="416A5423" w:rsidR="00D23D8E" w:rsidRPr="00D23D8E" w:rsidRDefault="003E5BCE">
          <w:pPr>
            <w:pStyle w:val="TOC1"/>
            <w:tabs>
              <w:tab w:val="right" w:leader="dot" w:pos="9350"/>
            </w:tabs>
            <w:rPr>
              <w:rFonts w:asciiTheme="majorBidi" w:hAnsiTheme="majorBidi" w:cstheme="majorBidi"/>
              <w:noProof/>
              <w:sz w:val="20"/>
              <w:szCs w:val="20"/>
            </w:rPr>
          </w:pPr>
          <w:hyperlink w:anchor="_Toc60643655" w:history="1">
            <w:r w:rsidR="00D23D8E" w:rsidRPr="00D23D8E">
              <w:rPr>
                <w:rStyle w:val="Hyperlink"/>
                <w:rFonts w:asciiTheme="majorBidi" w:hAnsiTheme="majorBidi" w:cstheme="majorBidi"/>
                <w:noProof/>
                <w:sz w:val="20"/>
                <w:szCs w:val="20"/>
              </w:rPr>
              <w:t>Special Warranty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_Toc60643655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10</w:t>
            </w:r>
            <w:r w:rsidR="00D23D8E" w:rsidRPr="00D23D8E">
              <w:rPr>
                <w:rFonts w:asciiTheme="majorBidi" w:hAnsiTheme="majorBidi" w:cstheme="majorBidi"/>
                <w:noProof/>
                <w:webHidden/>
                <w:sz w:val="20"/>
                <w:szCs w:val="20"/>
              </w:rPr>
              <w:fldChar w:fldCharType="end"/>
            </w:r>
          </w:hyperlink>
        </w:p>
        <w:p w14:paraId="5C5D53BE" w14:textId="28716903" w:rsidR="00D23D8E" w:rsidRPr="00D23D8E" w:rsidRDefault="003E5BCE">
          <w:pPr>
            <w:pStyle w:val="TOC1"/>
            <w:tabs>
              <w:tab w:val="right" w:leader="dot" w:pos="9350"/>
            </w:tabs>
            <w:rPr>
              <w:rFonts w:asciiTheme="majorBidi" w:hAnsiTheme="majorBidi" w:cstheme="majorBidi"/>
              <w:noProof/>
              <w:sz w:val="20"/>
              <w:szCs w:val="20"/>
            </w:rPr>
          </w:pPr>
          <w:hyperlink w:anchor="_Toc60643656" w:history="1">
            <w:r w:rsidR="00D23D8E" w:rsidRPr="00D23D8E">
              <w:rPr>
                <w:rStyle w:val="Hyperlink"/>
                <w:rFonts w:asciiTheme="majorBidi" w:hAnsiTheme="majorBidi" w:cstheme="majorBidi"/>
                <w:noProof/>
                <w:sz w:val="20"/>
                <w:szCs w:val="20"/>
              </w:rPr>
              <w:t>Special Warranty Deed with Vendors Lien</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_Toc60643656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10</w:t>
            </w:r>
            <w:r w:rsidR="00D23D8E" w:rsidRPr="00D23D8E">
              <w:rPr>
                <w:rFonts w:asciiTheme="majorBidi" w:hAnsiTheme="majorBidi" w:cstheme="majorBidi"/>
                <w:noProof/>
                <w:webHidden/>
                <w:sz w:val="20"/>
                <w:szCs w:val="20"/>
              </w:rPr>
              <w:fldChar w:fldCharType="end"/>
            </w:r>
          </w:hyperlink>
        </w:p>
        <w:p w14:paraId="03627EE3" w14:textId="35B6247F" w:rsidR="00D23D8E" w:rsidRPr="00D23D8E" w:rsidRDefault="003E5BCE">
          <w:pPr>
            <w:pStyle w:val="TOC1"/>
            <w:tabs>
              <w:tab w:val="right" w:leader="dot" w:pos="9350"/>
            </w:tabs>
            <w:rPr>
              <w:rFonts w:asciiTheme="majorBidi" w:hAnsiTheme="majorBidi" w:cstheme="majorBidi"/>
              <w:noProof/>
              <w:sz w:val="20"/>
              <w:szCs w:val="20"/>
            </w:rPr>
          </w:pPr>
          <w:hyperlink w:anchor="_Toc60643657" w:history="1">
            <w:r w:rsidR="00D23D8E" w:rsidRPr="00D23D8E">
              <w:rPr>
                <w:rStyle w:val="Hyperlink"/>
                <w:rFonts w:asciiTheme="majorBidi" w:hAnsiTheme="majorBidi" w:cstheme="majorBidi"/>
                <w:noProof/>
                <w:sz w:val="20"/>
                <w:szCs w:val="20"/>
              </w:rPr>
              <w:t>Survivorship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_Toc60643657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11</w:t>
            </w:r>
            <w:r w:rsidR="00D23D8E" w:rsidRPr="00D23D8E">
              <w:rPr>
                <w:rFonts w:asciiTheme="majorBidi" w:hAnsiTheme="majorBidi" w:cstheme="majorBidi"/>
                <w:noProof/>
                <w:webHidden/>
                <w:sz w:val="20"/>
                <w:szCs w:val="20"/>
              </w:rPr>
              <w:fldChar w:fldCharType="end"/>
            </w:r>
          </w:hyperlink>
        </w:p>
        <w:p w14:paraId="74AA7C4A" w14:textId="2DB5982E" w:rsidR="00D23D8E" w:rsidRPr="00D23D8E" w:rsidRDefault="003E5BCE">
          <w:pPr>
            <w:pStyle w:val="TOC1"/>
            <w:tabs>
              <w:tab w:val="right" w:leader="dot" w:pos="9350"/>
            </w:tabs>
            <w:rPr>
              <w:rFonts w:asciiTheme="majorBidi" w:hAnsiTheme="majorBidi" w:cstheme="majorBidi"/>
              <w:noProof/>
              <w:sz w:val="20"/>
              <w:szCs w:val="20"/>
            </w:rPr>
          </w:pPr>
          <w:hyperlink w:anchor="_Toc60643658" w:history="1">
            <w:r w:rsidR="00D23D8E" w:rsidRPr="00D23D8E">
              <w:rPr>
                <w:rStyle w:val="Hyperlink"/>
                <w:rFonts w:asciiTheme="majorBidi" w:hAnsiTheme="majorBidi" w:cstheme="majorBidi"/>
                <w:noProof/>
                <w:sz w:val="20"/>
                <w:szCs w:val="20"/>
              </w:rPr>
              <w:t>Tax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_Toc60643658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11</w:t>
            </w:r>
            <w:r w:rsidR="00D23D8E" w:rsidRPr="00D23D8E">
              <w:rPr>
                <w:rFonts w:asciiTheme="majorBidi" w:hAnsiTheme="majorBidi" w:cstheme="majorBidi"/>
                <w:noProof/>
                <w:webHidden/>
                <w:sz w:val="20"/>
                <w:szCs w:val="20"/>
              </w:rPr>
              <w:fldChar w:fldCharType="end"/>
            </w:r>
          </w:hyperlink>
        </w:p>
        <w:p w14:paraId="4B6F1B11" w14:textId="3AF84049" w:rsidR="00D23D8E" w:rsidRPr="00D23D8E" w:rsidRDefault="003E5BCE">
          <w:pPr>
            <w:pStyle w:val="TOC1"/>
            <w:tabs>
              <w:tab w:val="right" w:leader="dot" w:pos="9350"/>
            </w:tabs>
            <w:rPr>
              <w:rFonts w:asciiTheme="majorBidi" w:hAnsiTheme="majorBidi" w:cstheme="majorBidi"/>
              <w:noProof/>
              <w:sz w:val="20"/>
              <w:szCs w:val="20"/>
            </w:rPr>
          </w:pPr>
          <w:hyperlink w:anchor="_Toc60643659" w:history="1">
            <w:r w:rsidR="00D23D8E" w:rsidRPr="00D23D8E">
              <w:rPr>
                <w:rStyle w:val="Hyperlink"/>
                <w:rFonts w:asciiTheme="majorBidi" w:hAnsiTheme="majorBidi" w:cstheme="majorBidi"/>
                <w:noProof/>
                <w:sz w:val="20"/>
                <w:szCs w:val="20"/>
              </w:rPr>
              <w:t>Transfer on Death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_Toc60643659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11</w:t>
            </w:r>
            <w:r w:rsidR="00D23D8E" w:rsidRPr="00D23D8E">
              <w:rPr>
                <w:rFonts w:asciiTheme="majorBidi" w:hAnsiTheme="majorBidi" w:cstheme="majorBidi"/>
                <w:noProof/>
                <w:webHidden/>
                <w:sz w:val="20"/>
                <w:szCs w:val="20"/>
              </w:rPr>
              <w:fldChar w:fldCharType="end"/>
            </w:r>
          </w:hyperlink>
        </w:p>
        <w:p w14:paraId="006E4282" w14:textId="4D94EC39" w:rsidR="00D23D8E" w:rsidRPr="00D23D8E" w:rsidRDefault="003E5BCE">
          <w:pPr>
            <w:pStyle w:val="TOC1"/>
            <w:tabs>
              <w:tab w:val="right" w:leader="dot" w:pos="9350"/>
            </w:tabs>
            <w:rPr>
              <w:rFonts w:asciiTheme="majorBidi" w:hAnsiTheme="majorBidi" w:cstheme="majorBidi"/>
              <w:noProof/>
              <w:sz w:val="20"/>
              <w:szCs w:val="20"/>
            </w:rPr>
          </w:pPr>
          <w:hyperlink w:anchor="_Toc60643660" w:history="1">
            <w:r w:rsidR="00D23D8E" w:rsidRPr="00D23D8E">
              <w:rPr>
                <w:rStyle w:val="Hyperlink"/>
                <w:rFonts w:asciiTheme="majorBidi" w:hAnsiTheme="majorBidi" w:cstheme="majorBidi"/>
                <w:noProof/>
                <w:sz w:val="20"/>
                <w:szCs w:val="20"/>
              </w:rPr>
              <w:t>Trustees Deed (foreclosure sale transfer)</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_Toc60643660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12</w:t>
            </w:r>
            <w:r w:rsidR="00D23D8E" w:rsidRPr="00D23D8E">
              <w:rPr>
                <w:rFonts w:asciiTheme="majorBidi" w:hAnsiTheme="majorBidi" w:cstheme="majorBidi"/>
                <w:noProof/>
                <w:webHidden/>
                <w:sz w:val="20"/>
                <w:szCs w:val="20"/>
              </w:rPr>
              <w:fldChar w:fldCharType="end"/>
            </w:r>
          </w:hyperlink>
        </w:p>
        <w:p w14:paraId="20FA14D9" w14:textId="121BA7AD" w:rsidR="00D23D8E" w:rsidRPr="00D23D8E" w:rsidRDefault="003E5BCE">
          <w:pPr>
            <w:pStyle w:val="TOC1"/>
            <w:tabs>
              <w:tab w:val="right" w:leader="dot" w:pos="9350"/>
            </w:tabs>
            <w:rPr>
              <w:rFonts w:asciiTheme="majorBidi" w:hAnsiTheme="majorBidi" w:cstheme="majorBidi"/>
              <w:noProof/>
              <w:sz w:val="20"/>
              <w:szCs w:val="20"/>
            </w:rPr>
          </w:pPr>
          <w:hyperlink w:anchor="_Toc60643661" w:history="1">
            <w:r w:rsidR="00D23D8E" w:rsidRPr="00D23D8E">
              <w:rPr>
                <w:rStyle w:val="Hyperlink"/>
                <w:rFonts w:asciiTheme="majorBidi" w:hAnsiTheme="majorBidi" w:cstheme="majorBidi"/>
                <w:noProof/>
                <w:sz w:val="20"/>
                <w:szCs w:val="20"/>
              </w:rPr>
              <w:t>Trustees Deed (non-foreclosure)</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_Toc60643661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12</w:t>
            </w:r>
            <w:r w:rsidR="00D23D8E" w:rsidRPr="00D23D8E">
              <w:rPr>
                <w:rFonts w:asciiTheme="majorBidi" w:hAnsiTheme="majorBidi" w:cstheme="majorBidi"/>
                <w:noProof/>
                <w:webHidden/>
                <w:sz w:val="20"/>
                <w:szCs w:val="20"/>
              </w:rPr>
              <w:fldChar w:fldCharType="end"/>
            </w:r>
          </w:hyperlink>
        </w:p>
        <w:p w14:paraId="34FE9556" w14:textId="7107881F" w:rsidR="00D23D8E" w:rsidRPr="00D23D8E" w:rsidRDefault="003E5BCE">
          <w:pPr>
            <w:pStyle w:val="TOC1"/>
            <w:tabs>
              <w:tab w:val="right" w:leader="dot" w:pos="9350"/>
            </w:tabs>
            <w:rPr>
              <w:rFonts w:asciiTheme="majorBidi" w:hAnsiTheme="majorBidi" w:cstheme="majorBidi"/>
              <w:noProof/>
              <w:sz w:val="20"/>
              <w:szCs w:val="20"/>
            </w:rPr>
          </w:pPr>
          <w:hyperlink w:anchor="_Toc60643662" w:history="1">
            <w:r w:rsidR="00D23D8E" w:rsidRPr="00D23D8E">
              <w:rPr>
                <w:rStyle w:val="Hyperlink"/>
                <w:rFonts w:asciiTheme="majorBidi" w:hAnsiTheme="majorBidi" w:cstheme="majorBidi"/>
                <w:noProof/>
                <w:sz w:val="20"/>
                <w:szCs w:val="20"/>
              </w:rPr>
              <w:t>Vendors Lien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_Toc60643662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12</w:t>
            </w:r>
            <w:r w:rsidR="00D23D8E" w:rsidRPr="00D23D8E">
              <w:rPr>
                <w:rFonts w:asciiTheme="majorBidi" w:hAnsiTheme="majorBidi" w:cstheme="majorBidi"/>
                <w:noProof/>
                <w:webHidden/>
                <w:sz w:val="20"/>
                <w:szCs w:val="20"/>
              </w:rPr>
              <w:fldChar w:fldCharType="end"/>
            </w:r>
          </w:hyperlink>
        </w:p>
        <w:p w14:paraId="25B3D4AE" w14:textId="524C62F3" w:rsidR="00D23D8E" w:rsidRPr="00D23D8E" w:rsidRDefault="003E5BCE">
          <w:pPr>
            <w:pStyle w:val="TOC1"/>
            <w:tabs>
              <w:tab w:val="right" w:leader="dot" w:pos="9350"/>
            </w:tabs>
            <w:rPr>
              <w:rFonts w:asciiTheme="majorBidi" w:hAnsiTheme="majorBidi" w:cstheme="majorBidi"/>
              <w:noProof/>
              <w:sz w:val="20"/>
              <w:szCs w:val="20"/>
            </w:rPr>
          </w:pPr>
          <w:hyperlink w:anchor="_Toc60643663" w:history="1">
            <w:r w:rsidR="00D23D8E" w:rsidRPr="00D23D8E">
              <w:rPr>
                <w:rStyle w:val="Hyperlink"/>
                <w:rFonts w:asciiTheme="majorBidi" w:hAnsiTheme="majorBidi" w:cstheme="majorBidi"/>
                <w:noProof/>
                <w:sz w:val="20"/>
                <w:szCs w:val="20"/>
              </w:rPr>
              <w:t>Warranty Deed</w:t>
            </w:r>
            <w:r w:rsidR="00D23D8E" w:rsidRPr="00D23D8E">
              <w:rPr>
                <w:rFonts w:asciiTheme="majorBidi" w:hAnsiTheme="majorBidi" w:cstheme="majorBidi"/>
                <w:noProof/>
                <w:webHidden/>
                <w:sz w:val="20"/>
                <w:szCs w:val="20"/>
              </w:rPr>
              <w:tab/>
            </w:r>
            <w:r w:rsidR="00D23D8E" w:rsidRPr="00D23D8E">
              <w:rPr>
                <w:rFonts w:asciiTheme="majorBidi" w:hAnsiTheme="majorBidi" w:cstheme="majorBidi"/>
                <w:noProof/>
                <w:webHidden/>
                <w:sz w:val="20"/>
                <w:szCs w:val="20"/>
              </w:rPr>
              <w:fldChar w:fldCharType="begin"/>
            </w:r>
            <w:r w:rsidR="00D23D8E" w:rsidRPr="00D23D8E">
              <w:rPr>
                <w:rFonts w:asciiTheme="majorBidi" w:hAnsiTheme="majorBidi" w:cstheme="majorBidi"/>
                <w:noProof/>
                <w:webHidden/>
                <w:sz w:val="20"/>
                <w:szCs w:val="20"/>
              </w:rPr>
              <w:instrText xml:space="preserve"> PAGEREF _Toc60643663 \h </w:instrText>
            </w:r>
            <w:r w:rsidR="00D23D8E" w:rsidRPr="00D23D8E">
              <w:rPr>
                <w:rFonts w:asciiTheme="majorBidi" w:hAnsiTheme="majorBidi" w:cstheme="majorBidi"/>
                <w:noProof/>
                <w:webHidden/>
                <w:sz w:val="20"/>
                <w:szCs w:val="20"/>
              </w:rPr>
            </w:r>
            <w:r w:rsidR="00D23D8E" w:rsidRPr="00D23D8E">
              <w:rPr>
                <w:rFonts w:asciiTheme="majorBidi" w:hAnsiTheme="majorBidi" w:cstheme="majorBidi"/>
                <w:noProof/>
                <w:webHidden/>
                <w:sz w:val="20"/>
                <w:szCs w:val="20"/>
              </w:rPr>
              <w:fldChar w:fldCharType="separate"/>
            </w:r>
            <w:r w:rsidR="004F6421">
              <w:rPr>
                <w:rFonts w:asciiTheme="majorBidi" w:hAnsiTheme="majorBidi" w:cstheme="majorBidi"/>
                <w:noProof/>
                <w:webHidden/>
                <w:sz w:val="20"/>
                <w:szCs w:val="20"/>
              </w:rPr>
              <w:t>12</w:t>
            </w:r>
            <w:r w:rsidR="00D23D8E" w:rsidRPr="00D23D8E">
              <w:rPr>
                <w:rFonts w:asciiTheme="majorBidi" w:hAnsiTheme="majorBidi" w:cstheme="majorBidi"/>
                <w:noProof/>
                <w:webHidden/>
                <w:sz w:val="20"/>
                <w:szCs w:val="20"/>
              </w:rPr>
              <w:fldChar w:fldCharType="end"/>
            </w:r>
          </w:hyperlink>
        </w:p>
        <w:p w14:paraId="73A8ADBF" w14:textId="4AAADDAC" w:rsidR="00D23D8E" w:rsidRPr="00D23D8E" w:rsidRDefault="00D23D8E">
          <w:pPr>
            <w:rPr>
              <w:rFonts w:asciiTheme="majorBidi" w:hAnsiTheme="majorBidi" w:cstheme="majorBidi"/>
            </w:rPr>
          </w:pPr>
          <w:r w:rsidRPr="00D23D8E">
            <w:rPr>
              <w:rFonts w:asciiTheme="majorBidi" w:hAnsiTheme="majorBidi" w:cstheme="majorBidi"/>
              <w:b/>
              <w:bCs/>
              <w:noProof/>
              <w:sz w:val="20"/>
              <w:szCs w:val="20"/>
            </w:rPr>
            <w:fldChar w:fldCharType="end"/>
          </w:r>
        </w:p>
      </w:sdtContent>
    </w:sdt>
    <w:p w14:paraId="10319965" w14:textId="57F91073" w:rsidR="00D23D8E" w:rsidRPr="00D23D8E" w:rsidRDefault="00D23D8E" w:rsidP="00BD52D3">
      <w:pPr>
        <w:pStyle w:val="Heading1"/>
        <w:rPr>
          <w:rFonts w:asciiTheme="majorBidi" w:hAnsiTheme="majorBidi"/>
          <w:b/>
          <w:bCs/>
          <w:color w:val="auto"/>
          <w:sz w:val="24"/>
          <w:szCs w:val="24"/>
        </w:rPr>
      </w:pPr>
    </w:p>
    <w:p w14:paraId="08F90098" w14:textId="53988183" w:rsidR="00D23D8E" w:rsidRPr="00D23D8E" w:rsidRDefault="00D23D8E" w:rsidP="00D23D8E">
      <w:pPr>
        <w:rPr>
          <w:rFonts w:asciiTheme="majorBidi" w:hAnsiTheme="majorBidi" w:cstheme="majorBidi"/>
        </w:rPr>
      </w:pPr>
    </w:p>
    <w:p w14:paraId="1CAD6492" w14:textId="739AA698" w:rsidR="00D23D8E" w:rsidRPr="00D23D8E" w:rsidRDefault="00D23D8E" w:rsidP="00D23D8E">
      <w:pPr>
        <w:rPr>
          <w:rFonts w:asciiTheme="majorBidi" w:hAnsiTheme="majorBidi" w:cstheme="majorBidi"/>
        </w:rPr>
      </w:pPr>
    </w:p>
    <w:p w14:paraId="0EF60C48" w14:textId="75A437DC" w:rsidR="00D23D8E" w:rsidRPr="00D23D8E" w:rsidRDefault="00D23D8E" w:rsidP="00D23D8E">
      <w:pPr>
        <w:rPr>
          <w:rFonts w:asciiTheme="majorBidi" w:hAnsiTheme="majorBidi" w:cstheme="majorBidi"/>
        </w:rPr>
      </w:pPr>
    </w:p>
    <w:p w14:paraId="37FFED0E" w14:textId="18E56EBC" w:rsidR="00D23D8E" w:rsidRPr="00D23D8E" w:rsidRDefault="00D23D8E" w:rsidP="00D23D8E">
      <w:pPr>
        <w:rPr>
          <w:rFonts w:asciiTheme="majorBidi" w:hAnsiTheme="majorBidi" w:cstheme="majorBidi"/>
        </w:rPr>
      </w:pPr>
    </w:p>
    <w:p w14:paraId="34D5E715" w14:textId="616B774E" w:rsidR="00D23D8E" w:rsidRPr="00D23D8E" w:rsidRDefault="00D23D8E" w:rsidP="00D23D8E">
      <w:pPr>
        <w:rPr>
          <w:rFonts w:asciiTheme="majorBidi" w:hAnsiTheme="majorBidi" w:cstheme="majorBidi"/>
        </w:rPr>
      </w:pPr>
    </w:p>
    <w:p w14:paraId="72CCD595" w14:textId="4FEEB361" w:rsidR="00D23D8E" w:rsidRPr="00D23D8E" w:rsidRDefault="005078E7" w:rsidP="00D23D8E">
      <w:pPr>
        <w:rPr>
          <w:rFonts w:asciiTheme="majorBidi" w:hAnsiTheme="majorBidi" w:cstheme="majorBidi"/>
        </w:rPr>
      </w:pPr>
      <w:r>
        <w:rPr>
          <w:rFonts w:asciiTheme="majorBidi" w:hAnsiTheme="majorBidi" w:cstheme="majorBidi"/>
        </w:rPr>
        <w:t xml:space="preserve">DISCLAIMER: Each state has </w:t>
      </w:r>
      <w:r w:rsidR="00D33593">
        <w:rPr>
          <w:rFonts w:asciiTheme="majorBidi" w:hAnsiTheme="majorBidi" w:cstheme="majorBidi"/>
        </w:rPr>
        <w:t xml:space="preserve">different customs and usages with respect to the types of deeds used. This document presents general legal principles. Users should consult the law of the </w:t>
      </w:r>
      <w:proofErr w:type="gramStart"/>
      <w:r w:rsidR="00D33593">
        <w:rPr>
          <w:rFonts w:asciiTheme="majorBidi" w:hAnsiTheme="majorBidi" w:cstheme="majorBidi"/>
        </w:rPr>
        <w:t>particular state</w:t>
      </w:r>
      <w:proofErr w:type="gramEnd"/>
      <w:r w:rsidR="00D33593">
        <w:rPr>
          <w:rFonts w:asciiTheme="majorBidi" w:hAnsiTheme="majorBidi" w:cstheme="majorBidi"/>
        </w:rPr>
        <w:t xml:space="preserve"> to confirm the assumptions and definitions used here.</w:t>
      </w:r>
    </w:p>
    <w:p w14:paraId="4AD50B23" w14:textId="419C3A60" w:rsidR="00D23D8E" w:rsidRPr="00D23D8E" w:rsidRDefault="00D23D8E" w:rsidP="00D23D8E">
      <w:pPr>
        <w:rPr>
          <w:rFonts w:asciiTheme="majorBidi" w:hAnsiTheme="majorBidi" w:cstheme="majorBidi"/>
        </w:rPr>
      </w:pPr>
    </w:p>
    <w:p w14:paraId="21785CE1" w14:textId="5F31F37F" w:rsidR="00D23D8E" w:rsidRPr="00D23D8E" w:rsidRDefault="00D23D8E" w:rsidP="00D23D8E">
      <w:pPr>
        <w:rPr>
          <w:rFonts w:asciiTheme="majorBidi" w:hAnsiTheme="majorBidi" w:cstheme="majorBidi"/>
        </w:rPr>
      </w:pPr>
    </w:p>
    <w:p w14:paraId="1A5733D8" w14:textId="4E2BC5E2" w:rsidR="00D23D8E" w:rsidRPr="00D23D8E" w:rsidRDefault="00D23D8E" w:rsidP="00D23D8E">
      <w:pPr>
        <w:rPr>
          <w:rFonts w:asciiTheme="majorBidi" w:hAnsiTheme="majorBidi" w:cstheme="majorBidi"/>
        </w:rPr>
      </w:pPr>
    </w:p>
    <w:p w14:paraId="0053554F" w14:textId="739CB021" w:rsidR="00D23D8E" w:rsidRPr="00D23D8E" w:rsidRDefault="00D23D8E" w:rsidP="00D23D8E">
      <w:pPr>
        <w:rPr>
          <w:rFonts w:asciiTheme="majorBidi" w:hAnsiTheme="majorBidi" w:cstheme="majorBidi"/>
        </w:rPr>
      </w:pPr>
    </w:p>
    <w:p w14:paraId="5D1DD18E" w14:textId="4CF4CB6F" w:rsidR="00D23D8E" w:rsidRPr="00D23D8E" w:rsidRDefault="00D23D8E" w:rsidP="00D23D8E">
      <w:pPr>
        <w:rPr>
          <w:rFonts w:asciiTheme="majorBidi" w:hAnsiTheme="majorBidi" w:cstheme="majorBidi"/>
        </w:rPr>
      </w:pPr>
    </w:p>
    <w:p w14:paraId="662D3BFC" w14:textId="0B2DA5A8" w:rsidR="00D23D8E" w:rsidRPr="00D23D8E" w:rsidRDefault="00D23D8E" w:rsidP="00D23D8E">
      <w:pPr>
        <w:rPr>
          <w:rFonts w:asciiTheme="majorBidi" w:hAnsiTheme="majorBidi" w:cstheme="majorBidi"/>
        </w:rPr>
      </w:pPr>
    </w:p>
    <w:p w14:paraId="7138C30B" w14:textId="39974BE0" w:rsidR="00D23D8E" w:rsidRPr="00D23D8E" w:rsidRDefault="00D23D8E" w:rsidP="00D23D8E">
      <w:pPr>
        <w:rPr>
          <w:rFonts w:asciiTheme="majorBidi" w:hAnsiTheme="majorBidi" w:cstheme="majorBidi"/>
        </w:rPr>
      </w:pPr>
    </w:p>
    <w:p w14:paraId="7C46B380" w14:textId="104AF6CE" w:rsidR="00D23D8E" w:rsidRDefault="00D23D8E" w:rsidP="00D23D8E">
      <w:pPr>
        <w:rPr>
          <w:rFonts w:asciiTheme="majorBidi" w:hAnsiTheme="majorBidi" w:cstheme="majorBidi"/>
        </w:rPr>
      </w:pPr>
    </w:p>
    <w:p w14:paraId="26EAF961" w14:textId="1F6DCF17" w:rsidR="00D23D8E" w:rsidRDefault="00D23D8E" w:rsidP="00D23D8E">
      <w:pPr>
        <w:rPr>
          <w:rFonts w:asciiTheme="majorBidi" w:hAnsiTheme="majorBidi" w:cstheme="majorBidi"/>
        </w:rPr>
      </w:pPr>
    </w:p>
    <w:p w14:paraId="52AE5875" w14:textId="4C0CCEBF" w:rsidR="00D23D8E" w:rsidRDefault="00D23D8E" w:rsidP="00D23D8E">
      <w:pPr>
        <w:rPr>
          <w:rFonts w:asciiTheme="majorBidi" w:hAnsiTheme="majorBidi" w:cstheme="majorBidi"/>
        </w:rPr>
      </w:pPr>
    </w:p>
    <w:p w14:paraId="226452C0" w14:textId="7FD8D142" w:rsidR="00D23D8E" w:rsidRDefault="00D23D8E" w:rsidP="00D23D8E">
      <w:pPr>
        <w:rPr>
          <w:rFonts w:asciiTheme="majorBidi" w:hAnsiTheme="majorBidi" w:cstheme="majorBidi"/>
        </w:rPr>
      </w:pPr>
    </w:p>
    <w:p w14:paraId="3BE0DD65" w14:textId="2C0B2655" w:rsidR="00D23D8E" w:rsidRDefault="00D23D8E" w:rsidP="00D23D8E">
      <w:pPr>
        <w:rPr>
          <w:rFonts w:asciiTheme="majorBidi" w:hAnsiTheme="majorBidi" w:cstheme="majorBidi"/>
        </w:rPr>
      </w:pPr>
    </w:p>
    <w:p w14:paraId="42CA58CF" w14:textId="18841F64" w:rsidR="00D23D8E" w:rsidRDefault="00D23D8E" w:rsidP="00D23D8E">
      <w:pPr>
        <w:rPr>
          <w:rFonts w:asciiTheme="majorBidi" w:hAnsiTheme="majorBidi" w:cstheme="majorBidi"/>
        </w:rPr>
      </w:pPr>
    </w:p>
    <w:p w14:paraId="1FB4FB7F" w14:textId="18C54139" w:rsidR="00D23D8E" w:rsidRDefault="00D23D8E" w:rsidP="00D23D8E">
      <w:pPr>
        <w:rPr>
          <w:rFonts w:asciiTheme="majorBidi" w:hAnsiTheme="majorBidi" w:cstheme="majorBidi"/>
        </w:rPr>
      </w:pPr>
    </w:p>
    <w:p w14:paraId="6263E1A0" w14:textId="3CBD2CF5" w:rsidR="00D23D8E" w:rsidRDefault="00D23D8E" w:rsidP="00D23D8E">
      <w:pPr>
        <w:rPr>
          <w:rFonts w:asciiTheme="majorBidi" w:hAnsiTheme="majorBidi" w:cstheme="majorBidi"/>
        </w:rPr>
      </w:pPr>
    </w:p>
    <w:p w14:paraId="407282CE" w14:textId="1288C0A7" w:rsidR="00D23D8E" w:rsidRDefault="00D23D8E" w:rsidP="00D23D8E">
      <w:pPr>
        <w:rPr>
          <w:rFonts w:asciiTheme="majorBidi" w:hAnsiTheme="majorBidi" w:cstheme="majorBidi"/>
        </w:rPr>
      </w:pPr>
    </w:p>
    <w:p w14:paraId="23537799" w14:textId="3697DF6E" w:rsidR="00D23D8E" w:rsidRDefault="00D23D8E" w:rsidP="00D23D8E">
      <w:pPr>
        <w:rPr>
          <w:rFonts w:asciiTheme="majorBidi" w:hAnsiTheme="majorBidi" w:cstheme="majorBidi"/>
        </w:rPr>
      </w:pPr>
    </w:p>
    <w:p w14:paraId="7B634F5B" w14:textId="77777777" w:rsidR="00D23D8E" w:rsidRPr="00D23D8E" w:rsidRDefault="00D23D8E" w:rsidP="00D23D8E">
      <w:pPr>
        <w:rPr>
          <w:rFonts w:asciiTheme="majorBidi" w:hAnsiTheme="majorBidi" w:cstheme="majorBidi"/>
        </w:rPr>
      </w:pPr>
    </w:p>
    <w:p w14:paraId="09DB5B8D" w14:textId="6FDD19BF" w:rsidR="00BD52D3" w:rsidRPr="00D23D8E" w:rsidRDefault="00BD52D3" w:rsidP="00BD52D3">
      <w:pPr>
        <w:pStyle w:val="Heading1"/>
        <w:rPr>
          <w:rFonts w:asciiTheme="majorBidi" w:hAnsiTheme="majorBidi"/>
          <w:b/>
          <w:bCs/>
          <w:color w:val="auto"/>
          <w:sz w:val="24"/>
          <w:szCs w:val="24"/>
        </w:rPr>
      </w:pPr>
      <w:bookmarkStart w:id="0" w:name="_Toc60643616"/>
      <w:r w:rsidRPr="00D23D8E">
        <w:rPr>
          <w:rFonts w:asciiTheme="majorBidi" w:hAnsiTheme="majorBidi"/>
          <w:b/>
          <w:bCs/>
          <w:color w:val="auto"/>
          <w:sz w:val="24"/>
          <w:szCs w:val="24"/>
        </w:rPr>
        <w:lastRenderedPageBreak/>
        <w:t>Administrators Deed</w:t>
      </w:r>
      <w:bookmarkEnd w:id="0"/>
    </w:p>
    <w:p w14:paraId="1835E8C5" w14:textId="77777777" w:rsidR="00BD52D3" w:rsidRPr="00D23D8E" w:rsidRDefault="00BD52D3" w:rsidP="00BD52D3">
      <w:pPr>
        <w:rPr>
          <w:rFonts w:asciiTheme="majorBidi" w:hAnsiTheme="majorBidi" w:cstheme="majorBidi"/>
        </w:rPr>
      </w:pPr>
    </w:p>
    <w:p w14:paraId="2A273F61" w14:textId="6BCEA2AE" w:rsidR="00BD52D3" w:rsidRDefault="00BD52D3" w:rsidP="00BD52D3">
      <w:pPr>
        <w:pStyle w:val="ListParagraph"/>
        <w:numPr>
          <w:ilvl w:val="0"/>
          <w:numId w:val="2"/>
        </w:numPr>
        <w:rPr>
          <w:rFonts w:asciiTheme="majorBidi" w:hAnsiTheme="majorBidi" w:cstheme="majorBidi"/>
        </w:rPr>
      </w:pPr>
      <w:r w:rsidRPr="00D23D8E">
        <w:rPr>
          <w:rFonts w:asciiTheme="majorBidi" w:hAnsiTheme="majorBidi" w:cstheme="majorBidi"/>
        </w:rPr>
        <w:t xml:space="preserve">Also termed a </w:t>
      </w:r>
      <w:r w:rsidRPr="00D23D8E">
        <w:rPr>
          <w:rFonts w:asciiTheme="majorBidi" w:hAnsiTheme="majorBidi" w:cstheme="majorBidi"/>
          <w:i/>
          <w:iCs/>
        </w:rPr>
        <w:t>court-officer’s deed</w:t>
      </w:r>
      <w:r w:rsidRPr="00D23D8E">
        <w:rPr>
          <w:rFonts w:asciiTheme="majorBidi" w:hAnsiTheme="majorBidi" w:cstheme="majorBidi"/>
        </w:rPr>
        <w:t xml:space="preserve">, an </w:t>
      </w:r>
      <w:r w:rsidRPr="00D23D8E">
        <w:rPr>
          <w:rFonts w:asciiTheme="majorBidi" w:hAnsiTheme="majorBidi" w:cstheme="majorBidi"/>
          <w:i/>
          <w:iCs/>
        </w:rPr>
        <w:t>administrator’s deed</w:t>
      </w:r>
      <w:r w:rsidRPr="00D23D8E">
        <w:rPr>
          <w:rFonts w:asciiTheme="majorBidi" w:hAnsiTheme="majorBidi" w:cstheme="majorBidi"/>
        </w:rPr>
        <w:t xml:space="preserve"> is an affidavit document that conveys property owned by a person who has died intestate. An affidavit of deed confirms delivery and acceptance of a deed by the grantee, and thereby its validity.</w:t>
      </w:r>
      <w:r w:rsidRPr="00D23D8E">
        <w:rPr>
          <w:rStyle w:val="FootnoteReference"/>
          <w:rFonts w:asciiTheme="majorBidi" w:hAnsiTheme="majorBidi" w:cstheme="majorBidi"/>
        </w:rPr>
        <w:footnoteReference w:id="1"/>
      </w:r>
    </w:p>
    <w:p w14:paraId="7143EB16" w14:textId="0707DE23" w:rsidR="00AD1020" w:rsidRPr="00AD1020" w:rsidRDefault="00AD1020" w:rsidP="00AD1020">
      <w:pPr>
        <w:ind w:left="360"/>
        <w:rPr>
          <w:rFonts w:asciiTheme="majorBidi" w:hAnsiTheme="majorBidi" w:cstheme="majorBidi"/>
        </w:rPr>
      </w:pPr>
      <w:r>
        <w:rPr>
          <w:rFonts w:asciiTheme="majorBidi" w:hAnsiTheme="majorBidi" w:cstheme="majorBidi"/>
        </w:rPr>
        <w:t>This type of deed normally conveys property to an heir at the death of the owner, so does not represent an arms-length transaction.</w:t>
      </w:r>
    </w:p>
    <w:p w14:paraId="4A5E34A7" w14:textId="5154D3D7" w:rsidR="00BD52D3" w:rsidRPr="00D23D8E" w:rsidRDefault="00BD52D3" w:rsidP="00BD52D3">
      <w:pPr>
        <w:pStyle w:val="Heading1"/>
        <w:rPr>
          <w:rFonts w:asciiTheme="majorBidi" w:hAnsiTheme="majorBidi"/>
          <w:b/>
          <w:bCs/>
          <w:color w:val="auto"/>
          <w:sz w:val="24"/>
          <w:szCs w:val="24"/>
        </w:rPr>
      </w:pPr>
      <w:bookmarkStart w:id="1" w:name="_Toc60643617"/>
      <w:r w:rsidRPr="00D23D8E">
        <w:rPr>
          <w:rFonts w:asciiTheme="majorBidi" w:hAnsiTheme="majorBidi"/>
          <w:b/>
          <w:bCs/>
          <w:color w:val="auto"/>
          <w:sz w:val="24"/>
          <w:szCs w:val="24"/>
        </w:rPr>
        <w:t>Affidavit</w:t>
      </w:r>
      <w:bookmarkEnd w:id="1"/>
    </w:p>
    <w:p w14:paraId="3E4FC35C" w14:textId="15067B9D" w:rsidR="00BD52D3" w:rsidRPr="00D23D8E" w:rsidRDefault="00BD52D3" w:rsidP="00BD52D3">
      <w:pPr>
        <w:rPr>
          <w:rFonts w:asciiTheme="majorBidi" w:hAnsiTheme="majorBidi" w:cstheme="majorBidi"/>
        </w:rPr>
      </w:pPr>
    </w:p>
    <w:p w14:paraId="086B9ED2" w14:textId="53E1A9CC" w:rsidR="00BD52D3" w:rsidRDefault="00BD52D3" w:rsidP="00BD52D3">
      <w:pPr>
        <w:pStyle w:val="ListParagraph"/>
        <w:numPr>
          <w:ilvl w:val="0"/>
          <w:numId w:val="2"/>
        </w:numPr>
        <w:rPr>
          <w:rFonts w:asciiTheme="majorBidi" w:hAnsiTheme="majorBidi" w:cstheme="majorBidi"/>
        </w:rPr>
      </w:pPr>
      <w:r w:rsidRPr="00D23D8E">
        <w:rPr>
          <w:rFonts w:asciiTheme="majorBidi" w:hAnsiTheme="majorBidi" w:cstheme="majorBidi"/>
        </w:rPr>
        <w:t>A</w:t>
      </w:r>
      <w:r w:rsidR="00AC79E3" w:rsidRPr="00D23D8E">
        <w:rPr>
          <w:rFonts w:asciiTheme="majorBidi" w:hAnsiTheme="majorBidi" w:cstheme="majorBidi"/>
        </w:rPr>
        <w:t xml:space="preserve">n </w:t>
      </w:r>
      <w:r w:rsidR="00AC79E3" w:rsidRPr="00D23D8E">
        <w:rPr>
          <w:rFonts w:asciiTheme="majorBidi" w:hAnsiTheme="majorBidi" w:cstheme="majorBidi"/>
          <w:i/>
          <w:iCs/>
        </w:rPr>
        <w:t>affidavit</w:t>
      </w:r>
      <w:r w:rsidR="00AC79E3" w:rsidRPr="00D23D8E">
        <w:rPr>
          <w:rFonts w:asciiTheme="majorBidi" w:hAnsiTheme="majorBidi" w:cstheme="majorBidi"/>
        </w:rPr>
        <w:t xml:space="preserve"> is a </w:t>
      </w:r>
      <w:r w:rsidRPr="00D23D8E">
        <w:rPr>
          <w:rFonts w:asciiTheme="majorBidi" w:hAnsiTheme="majorBidi" w:cstheme="majorBidi"/>
        </w:rPr>
        <w:t xml:space="preserve">voluntary declaration of facts written down and sworn to by a declarant, usually before an officer authorized to administer oaths. </w:t>
      </w:r>
      <w:r w:rsidRPr="00D23D8E">
        <w:rPr>
          <w:rStyle w:val="FootnoteReference"/>
          <w:rFonts w:asciiTheme="majorBidi" w:hAnsiTheme="majorBidi" w:cstheme="majorBidi"/>
        </w:rPr>
        <w:footnoteReference w:id="2"/>
      </w:r>
    </w:p>
    <w:p w14:paraId="133BE316" w14:textId="45D9A5D4" w:rsidR="00AD1020" w:rsidRPr="00AD1020" w:rsidRDefault="00AD1020" w:rsidP="00AD1020">
      <w:pPr>
        <w:ind w:left="360"/>
        <w:rPr>
          <w:rFonts w:asciiTheme="majorBidi" w:hAnsiTheme="majorBidi" w:cstheme="majorBidi"/>
        </w:rPr>
      </w:pPr>
      <w:r>
        <w:rPr>
          <w:rFonts w:asciiTheme="majorBidi" w:hAnsiTheme="majorBidi" w:cstheme="majorBidi"/>
        </w:rPr>
        <w:t>An affidavit can be necessary in a variety of situations, most not involving an arms-length transaction</w:t>
      </w:r>
    </w:p>
    <w:p w14:paraId="113EE94D" w14:textId="31BD0DF3" w:rsidR="00BD52D3" w:rsidRPr="00D23D8E" w:rsidRDefault="00BD52D3" w:rsidP="00BD52D3">
      <w:pPr>
        <w:pStyle w:val="Heading1"/>
        <w:rPr>
          <w:rFonts w:asciiTheme="majorBidi" w:hAnsiTheme="majorBidi"/>
          <w:b/>
          <w:bCs/>
          <w:color w:val="auto"/>
          <w:sz w:val="24"/>
          <w:szCs w:val="24"/>
        </w:rPr>
      </w:pPr>
      <w:bookmarkStart w:id="2" w:name="_Toc60643618"/>
      <w:r w:rsidRPr="00D23D8E">
        <w:rPr>
          <w:rFonts w:asciiTheme="majorBidi" w:hAnsiTheme="majorBidi"/>
          <w:b/>
          <w:bCs/>
          <w:color w:val="auto"/>
          <w:sz w:val="24"/>
          <w:szCs w:val="24"/>
        </w:rPr>
        <w:t>Affidavit—Death of Joint Tenant</w:t>
      </w:r>
      <w:bookmarkEnd w:id="2"/>
      <w:r w:rsidRPr="00D23D8E">
        <w:rPr>
          <w:rFonts w:asciiTheme="majorBidi" w:hAnsiTheme="majorBidi"/>
          <w:b/>
          <w:bCs/>
          <w:color w:val="auto"/>
          <w:sz w:val="24"/>
          <w:szCs w:val="24"/>
        </w:rPr>
        <w:t xml:space="preserve"> </w:t>
      </w:r>
    </w:p>
    <w:p w14:paraId="59022A44" w14:textId="77777777" w:rsidR="00587A4A" w:rsidRPr="00D23D8E" w:rsidRDefault="00587A4A" w:rsidP="00587A4A">
      <w:pPr>
        <w:rPr>
          <w:rFonts w:asciiTheme="majorBidi" w:hAnsiTheme="majorBidi" w:cstheme="majorBidi"/>
        </w:rPr>
      </w:pPr>
    </w:p>
    <w:p w14:paraId="51ADF938" w14:textId="49BB9001" w:rsidR="00587A4A" w:rsidRDefault="00587A4A" w:rsidP="00587A4A">
      <w:pPr>
        <w:pStyle w:val="ListParagraph"/>
        <w:numPr>
          <w:ilvl w:val="0"/>
          <w:numId w:val="2"/>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death of a joint tenant affidavit</w:t>
      </w:r>
      <w:r w:rsidR="00BD52D3" w:rsidRPr="00D23D8E">
        <w:rPr>
          <w:rFonts w:asciiTheme="majorBidi" w:hAnsiTheme="majorBidi" w:cstheme="majorBidi"/>
        </w:rPr>
        <w:t xml:space="preserve"> </w:t>
      </w:r>
      <w:r w:rsidRPr="00D23D8E">
        <w:rPr>
          <w:rFonts w:asciiTheme="majorBidi" w:hAnsiTheme="majorBidi" w:cstheme="majorBidi"/>
        </w:rPr>
        <w:t xml:space="preserve">is frequently used in lieu of a judicial proceeding to establish fact of death for the purposes of clearing title in the case of a joint tenant’s death. The affidavit </w:t>
      </w:r>
      <w:r w:rsidR="00BD52D3" w:rsidRPr="00D23D8E">
        <w:rPr>
          <w:rFonts w:asciiTheme="majorBidi" w:hAnsiTheme="majorBidi" w:cstheme="majorBidi"/>
        </w:rPr>
        <w:t>describes the property affected and states the recording information as to the prior document establishing affiant's and decedent's interest in the property.</w:t>
      </w:r>
      <w:r w:rsidR="00BD52D3" w:rsidRPr="00D23D8E">
        <w:rPr>
          <w:rStyle w:val="FootnoteReference"/>
          <w:rFonts w:asciiTheme="majorBidi" w:hAnsiTheme="majorBidi" w:cstheme="majorBidi"/>
        </w:rPr>
        <w:footnoteReference w:id="3"/>
      </w:r>
    </w:p>
    <w:p w14:paraId="3B9055F9" w14:textId="764720F0" w:rsidR="00AD1020" w:rsidRPr="00AD1020" w:rsidRDefault="00AD1020" w:rsidP="00AD1020">
      <w:pPr>
        <w:ind w:left="360"/>
        <w:rPr>
          <w:rFonts w:asciiTheme="majorBidi" w:hAnsiTheme="majorBidi" w:cstheme="majorBidi"/>
        </w:rPr>
      </w:pPr>
      <w:r>
        <w:rPr>
          <w:rFonts w:asciiTheme="majorBidi" w:hAnsiTheme="majorBidi" w:cstheme="majorBidi"/>
        </w:rPr>
        <w:t xml:space="preserve">This affidavit is generally used when one joint tenant </w:t>
      </w:r>
      <w:proofErr w:type="gramStart"/>
      <w:r>
        <w:rPr>
          <w:rFonts w:asciiTheme="majorBidi" w:hAnsiTheme="majorBidi" w:cstheme="majorBidi"/>
        </w:rPr>
        <w:t>dies</w:t>
      </w:r>
      <w:proofErr w:type="gramEnd"/>
      <w:r>
        <w:rPr>
          <w:rFonts w:asciiTheme="majorBidi" w:hAnsiTheme="majorBidi" w:cstheme="majorBidi"/>
        </w:rPr>
        <w:t xml:space="preserve"> and the remaining joint tenants receive the property through survivorship. This transaction is not a market transaction.</w:t>
      </w:r>
    </w:p>
    <w:p w14:paraId="00E67DEC" w14:textId="24DA878C" w:rsidR="00587A4A" w:rsidRPr="00D23D8E" w:rsidRDefault="00587A4A" w:rsidP="00587A4A">
      <w:pPr>
        <w:pStyle w:val="Heading1"/>
        <w:rPr>
          <w:rFonts w:asciiTheme="majorBidi" w:hAnsiTheme="majorBidi"/>
          <w:b/>
          <w:bCs/>
          <w:color w:val="auto"/>
          <w:sz w:val="24"/>
          <w:szCs w:val="24"/>
        </w:rPr>
      </w:pPr>
      <w:bookmarkStart w:id="3" w:name="_Toc60643619"/>
      <w:r w:rsidRPr="00D23D8E">
        <w:rPr>
          <w:rFonts w:asciiTheme="majorBidi" w:hAnsiTheme="majorBidi"/>
          <w:b/>
          <w:bCs/>
          <w:color w:val="auto"/>
          <w:sz w:val="24"/>
          <w:szCs w:val="24"/>
        </w:rPr>
        <w:t>Agreement of Sale (Agreement for Deed)</w:t>
      </w:r>
      <w:bookmarkEnd w:id="3"/>
    </w:p>
    <w:p w14:paraId="6E8ED01C" w14:textId="7A41B181" w:rsidR="00587A4A" w:rsidRPr="00D23D8E" w:rsidRDefault="00587A4A" w:rsidP="00587A4A">
      <w:pPr>
        <w:rPr>
          <w:rFonts w:asciiTheme="majorBidi" w:hAnsiTheme="majorBidi" w:cstheme="majorBidi"/>
        </w:rPr>
      </w:pPr>
    </w:p>
    <w:p w14:paraId="45438A63" w14:textId="439092AC" w:rsidR="00587A4A" w:rsidRPr="00D23D8E" w:rsidRDefault="00587A4A" w:rsidP="00587A4A">
      <w:pPr>
        <w:pStyle w:val="ListParagraph"/>
        <w:numPr>
          <w:ilvl w:val="0"/>
          <w:numId w:val="2"/>
        </w:numPr>
        <w:rPr>
          <w:rFonts w:asciiTheme="majorBidi" w:hAnsiTheme="majorBidi" w:cstheme="majorBidi"/>
        </w:rPr>
      </w:pPr>
      <w:r w:rsidRPr="00D23D8E">
        <w:rPr>
          <w:rFonts w:asciiTheme="majorBidi" w:hAnsiTheme="majorBidi" w:cstheme="majorBidi"/>
        </w:rPr>
        <w:t xml:space="preserve">An </w:t>
      </w:r>
      <w:r w:rsidRPr="00D23D8E">
        <w:rPr>
          <w:rFonts w:asciiTheme="majorBidi" w:hAnsiTheme="majorBidi" w:cstheme="majorBidi"/>
          <w:i/>
          <w:iCs/>
        </w:rPr>
        <w:t xml:space="preserve">agreement </w:t>
      </w:r>
      <w:r w:rsidR="006E04F4" w:rsidRPr="00D23D8E">
        <w:rPr>
          <w:rFonts w:asciiTheme="majorBidi" w:hAnsiTheme="majorBidi" w:cstheme="majorBidi"/>
          <w:i/>
          <w:iCs/>
        </w:rPr>
        <w:t>of</w:t>
      </w:r>
      <w:r w:rsidRPr="00D23D8E">
        <w:rPr>
          <w:rFonts w:asciiTheme="majorBidi" w:hAnsiTheme="majorBidi" w:cstheme="majorBidi"/>
          <w:i/>
          <w:iCs/>
        </w:rPr>
        <w:t xml:space="preserve"> </w:t>
      </w:r>
      <w:r w:rsidR="006E04F4" w:rsidRPr="00D23D8E">
        <w:rPr>
          <w:rFonts w:asciiTheme="majorBidi" w:hAnsiTheme="majorBidi" w:cstheme="majorBidi"/>
          <w:i/>
          <w:iCs/>
        </w:rPr>
        <w:t>sale</w:t>
      </w:r>
      <w:r w:rsidR="006E04F4" w:rsidRPr="00D23D8E">
        <w:rPr>
          <w:rFonts w:asciiTheme="majorBidi" w:hAnsiTheme="majorBidi" w:cstheme="majorBidi"/>
        </w:rPr>
        <w:t xml:space="preserve"> is an agreement that obligates someone to sell and that may include a corresponding obligation for someone else to buy.</w:t>
      </w:r>
      <w:r w:rsidR="006E04F4" w:rsidRPr="00D23D8E">
        <w:rPr>
          <w:rStyle w:val="FootnoteReference"/>
          <w:rFonts w:asciiTheme="majorBidi" w:hAnsiTheme="majorBidi" w:cstheme="majorBidi"/>
        </w:rPr>
        <w:footnoteReference w:id="4"/>
      </w:r>
    </w:p>
    <w:p w14:paraId="575AD1E4" w14:textId="21C77CB8" w:rsidR="004F720B" w:rsidRDefault="00030274" w:rsidP="004F720B">
      <w:pPr>
        <w:pStyle w:val="ListParagraph"/>
        <w:numPr>
          <w:ilvl w:val="0"/>
          <w:numId w:val="2"/>
        </w:numPr>
        <w:rPr>
          <w:rFonts w:asciiTheme="majorBidi" w:hAnsiTheme="majorBidi" w:cstheme="majorBidi"/>
        </w:rPr>
      </w:pPr>
      <w:r w:rsidRPr="00D23D8E">
        <w:rPr>
          <w:rFonts w:asciiTheme="majorBidi" w:hAnsiTheme="majorBidi" w:cstheme="majorBidi"/>
        </w:rPr>
        <w:t xml:space="preserve">An </w:t>
      </w:r>
      <w:r w:rsidRPr="00D23D8E">
        <w:rPr>
          <w:rFonts w:asciiTheme="majorBidi" w:hAnsiTheme="majorBidi" w:cstheme="majorBidi"/>
          <w:i/>
          <w:iCs/>
        </w:rPr>
        <w:t>agreement for deed</w:t>
      </w:r>
      <w:r w:rsidRPr="00D23D8E">
        <w:rPr>
          <w:rFonts w:asciiTheme="majorBidi" w:hAnsiTheme="majorBidi" w:cstheme="majorBidi"/>
        </w:rPr>
        <w:t xml:space="preserve"> is an installment contract for the sale of land in which the seller (grantor) retains legal title until paid in full. During the contract term, the buyer (grantee) possesses only equitable title.</w:t>
      </w:r>
      <w:r w:rsidRPr="00D23D8E">
        <w:rPr>
          <w:rStyle w:val="FootnoteReference"/>
          <w:rFonts w:asciiTheme="majorBidi" w:hAnsiTheme="majorBidi" w:cstheme="majorBidi"/>
        </w:rPr>
        <w:footnoteReference w:id="5"/>
      </w:r>
      <w:r w:rsidR="004F720B" w:rsidRPr="00D23D8E">
        <w:rPr>
          <w:rFonts w:asciiTheme="majorBidi" w:hAnsiTheme="majorBidi" w:cstheme="majorBidi"/>
        </w:rPr>
        <w:t xml:space="preserve"> In Florida, an </w:t>
      </w:r>
      <w:r w:rsidR="004F720B" w:rsidRPr="00D23D8E">
        <w:rPr>
          <w:rFonts w:asciiTheme="majorBidi" w:hAnsiTheme="majorBidi" w:cstheme="majorBidi"/>
          <w:i/>
          <w:iCs/>
        </w:rPr>
        <w:t>agreement for deed</w:t>
      </w:r>
      <w:r w:rsidR="004F720B" w:rsidRPr="00D23D8E">
        <w:rPr>
          <w:rFonts w:asciiTheme="majorBidi" w:hAnsiTheme="majorBidi" w:cstheme="majorBidi"/>
        </w:rPr>
        <w:t xml:space="preserve"> is considered a mortgage.</w:t>
      </w:r>
      <w:r w:rsidR="004F720B" w:rsidRPr="00D23D8E">
        <w:rPr>
          <w:rStyle w:val="FootnoteReference"/>
          <w:rFonts w:asciiTheme="majorBidi" w:hAnsiTheme="majorBidi" w:cstheme="majorBidi"/>
        </w:rPr>
        <w:footnoteReference w:id="6"/>
      </w:r>
    </w:p>
    <w:p w14:paraId="7D08571D" w14:textId="55BCC52A" w:rsidR="00AD1020" w:rsidRDefault="00AD1020" w:rsidP="00AD1020">
      <w:pPr>
        <w:ind w:left="360"/>
        <w:rPr>
          <w:rFonts w:asciiTheme="majorBidi" w:hAnsiTheme="majorBidi" w:cstheme="majorBidi"/>
        </w:rPr>
      </w:pPr>
      <w:r>
        <w:rPr>
          <w:rFonts w:asciiTheme="majorBidi" w:hAnsiTheme="majorBidi" w:cstheme="majorBidi"/>
        </w:rPr>
        <w:t>Agreements of Sale can arise in a variety of situations but generally denote an arms-length transaction</w:t>
      </w:r>
    </w:p>
    <w:p w14:paraId="4D17CF1C" w14:textId="45751593" w:rsidR="004F720B" w:rsidRPr="00D23D8E" w:rsidRDefault="004F720B" w:rsidP="004F720B">
      <w:pPr>
        <w:pStyle w:val="Heading1"/>
        <w:rPr>
          <w:rFonts w:asciiTheme="majorBidi" w:hAnsiTheme="majorBidi"/>
          <w:b/>
          <w:bCs/>
          <w:color w:val="auto"/>
          <w:sz w:val="24"/>
          <w:szCs w:val="24"/>
        </w:rPr>
      </w:pPr>
      <w:bookmarkStart w:id="4" w:name="_Toc60643620"/>
      <w:r w:rsidRPr="00D23D8E">
        <w:rPr>
          <w:rFonts w:asciiTheme="majorBidi" w:hAnsiTheme="majorBidi"/>
          <w:b/>
          <w:bCs/>
          <w:color w:val="auto"/>
          <w:sz w:val="24"/>
          <w:szCs w:val="24"/>
        </w:rPr>
        <w:t>Assignment Deed</w:t>
      </w:r>
      <w:bookmarkEnd w:id="4"/>
    </w:p>
    <w:p w14:paraId="37C98C48" w14:textId="4A1784DE" w:rsidR="004F720B" w:rsidRPr="00D23D8E" w:rsidRDefault="004F720B" w:rsidP="004F720B">
      <w:pPr>
        <w:rPr>
          <w:rFonts w:asciiTheme="majorBidi" w:hAnsiTheme="majorBidi" w:cstheme="majorBidi"/>
        </w:rPr>
      </w:pPr>
    </w:p>
    <w:p w14:paraId="592A8D29" w14:textId="4BE23AD8" w:rsidR="004F720B" w:rsidRDefault="004F720B" w:rsidP="004F720B">
      <w:pPr>
        <w:pStyle w:val="ListParagraph"/>
        <w:numPr>
          <w:ilvl w:val="0"/>
          <w:numId w:val="3"/>
        </w:numPr>
        <w:rPr>
          <w:rFonts w:asciiTheme="majorBidi" w:hAnsiTheme="majorBidi" w:cstheme="majorBidi"/>
        </w:rPr>
      </w:pPr>
      <w:r w:rsidRPr="00D23D8E">
        <w:rPr>
          <w:rFonts w:asciiTheme="majorBidi" w:hAnsiTheme="majorBidi" w:cstheme="majorBidi"/>
        </w:rPr>
        <w:lastRenderedPageBreak/>
        <w:t xml:space="preserve">An </w:t>
      </w:r>
      <w:r w:rsidRPr="00D23D8E">
        <w:rPr>
          <w:rFonts w:asciiTheme="majorBidi" w:hAnsiTheme="majorBidi" w:cstheme="majorBidi"/>
          <w:i/>
          <w:iCs/>
        </w:rPr>
        <w:t>assignment deed</w:t>
      </w:r>
      <w:r w:rsidRPr="00D23D8E">
        <w:rPr>
          <w:rFonts w:asciiTheme="majorBidi" w:hAnsiTheme="majorBidi" w:cstheme="majorBidi"/>
        </w:rPr>
        <w:t xml:space="preserve"> </w:t>
      </w:r>
      <w:r w:rsidR="00AE7769" w:rsidRPr="00D23D8E">
        <w:rPr>
          <w:rFonts w:asciiTheme="majorBidi" w:hAnsiTheme="majorBidi" w:cstheme="majorBidi"/>
        </w:rPr>
        <w:t>is the instrument used to record</w:t>
      </w:r>
      <w:r w:rsidRPr="00D23D8E">
        <w:rPr>
          <w:rFonts w:asciiTheme="majorBidi" w:hAnsiTheme="majorBidi" w:cstheme="majorBidi"/>
        </w:rPr>
        <w:t xml:space="preserve"> the transfer of ownership in a property from one party to another and states that the </w:t>
      </w:r>
      <w:r w:rsidR="00F14911" w:rsidRPr="00D23D8E">
        <w:rPr>
          <w:rFonts w:asciiTheme="majorBidi" w:hAnsiTheme="majorBidi" w:cstheme="majorBidi"/>
        </w:rPr>
        <w:t>assigned</w:t>
      </w:r>
      <w:r w:rsidRPr="00D23D8E">
        <w:rPr>
          <w:rFonts w:asciiTheme="majorBidi" w:hAnsiTheme="majorBidi" w:cstheme="majorBidi"/>
        </w:rPr>
        <w:t xml:space="preserve"> property will belong to the assignee and no longer to the assignor beginning on a specified date.</w:t>
      </w:r>
      <w:r w:rsidRPr="00D23D8E">
        <w:rPr>
          <w:rStyle w:val="FootnoteReference"/>
          <w:rFonts w:asciiTheme="majorBidi" w:hAnsiTheme="majorBidi" w:cstheme="majorBidi"/>
        </w:rPr>
        <w:footnoteReference w:id="7"/>
      </w:r>
      <w:r w:rsidRPr="00D23D8E">
        <w:rPr>
          <w:rFonts w:asciiTheme="majorBidi" w:hAnsiTheme="majorBidi" w:cstheme="majorBidi"/>
        </w:rPr>
        <w:t xml:space="preserve"> </w:t>
      </w:r>
    </w:p>
    <w:p w14:paraId="40F84D61" w14:textId="431CBC52" w:rsidR="00AD1020" w:rsidRPr="00AD1020" w:rsidRDefault="00AD1020" w:rsidP="00AD1020">
      <w:pPr>
        <w:ind w:left="360"/>
        <w:rPr>
          <w:rFonts w:asciiTheme="majorBidi" w:hAnsiTheme="majorBidi" w:cstheme="majorBidi"/>
        </w:rPr>
      </w:pPr>
      <w:r>
        <w:rPr>
          <w:rFonts w:asciiTheme="majorBidi" w:hAnsiTheme="majorBidi" w:cstheme="majorBidi"/>
        </w:rPr>
        <w:t>Assignment deeds may arise in a variety of situations but usually involve assumption of a debt. These deeds likely do not arise from arms-length transactions.</w:t>
      </w:r>
    </w:p>
    <w:p w14:paraId="54544C9E" w14:textId="2E765AD7" w:rsidR="0021171A" w:rsidRPr="00D23D8E" w:rsidRDefault="0021171A" w:rsidP="0021171A">
      <w:pPr>
        <w:rPr>
          <w:rFonts w:asciiTheme="majorBidi" w:hAnsiTheme="majorBidi" w:cstheme="majorBidi"/>
        </w:rPr>
      </w:pPr>
    </w:p>
    <w:p w14:paraId="0D87C60C" w14:textId="30ED6AD4" w:rsidR="0021171A" w:rsidRPr="00D23D8E" w:rsidRDefault="0021171A" w:rsidP="0021171A">
      <w:pPr>
        <w:pStyle w:val="Heading1"/>
        <w:rPr>
          <w:rFonts w:asciiTheme="majorBidi" w:hAnsiTheme="majorBidi"/>
          <w:b/>
          <w:bCs/>
          <w:color w:val="auto"/>
          <w:sz w:val="24"/>
          <w:szCs w:val="24"/>
        </w:rPr>
      </w:pPr>
      <w:bookmarkStart w:id="5" w:name="_Toc60643621"/>
      <w:r w:rsidRPr="00D23D8E">
        <w:rPr>
          <w:rFonts w:asciiTheme="majorBidi" w:hAnsiTheme="majorBidi"/>
          <w:b/>
          <w:bCs/>
          <w:color w:val="auto"/>
          <w:sz w:val="24"/>
          <w:szCs w:val="24"/>
        </w:rPr>
        <w:t>Bargain &amp; Sale Deed</w:t>
      </w:r>
      <w:bookmarkEnd w:id="5"/>
    </w:p>
    <w:p w14:paraId="1F281864" w14:textId="603C71D8" w:rsidR="0021171A" w:rsidRPr="00D23D8E" w:rsidRDefault="0021171A" w:rsidP="0021171A">
      <w:pPr>
        <w:rPr>
          <w:rFonts w:asciiTheme="majorBidi" w:hAnsiTheme="majorBidi" w:cstheme="majorBidi"/>
        </w:rPr>
      </w:pPr>
    </w:p>
    <w:p w14:paraId="097292BF" w14:textId="4071801D" w:rsidR="0021171A" w:rsidRDefault="0021171A" w:rsidP="0021171A">
      <w:pPr>
        <w:pStyle w:val="ListParagraph"/>
        <w:numPr>
          <w:ilvl w:val="0"/>
          <w:numId w:val="3"/>
        </w:numPr>
        <w:rPr>
          <w:rFonts w:asciiTheme="majorBidi" w:hAnsiTheme="majorBidi" w:cstheme="majorBidi"/>
        </w:rPr>
      </w:pPr>
      <w:r w:rsidRPr="00D23D8E">
        <w:rPr>
          <w:rFonts w:asciiTheme="majorBidi" w:hAnsiTheme="majorBidi" w:cstheme="majorBidi"/>
        </w:rPr>
        <w:t xml:space="preserve">Typically used in foreclosure and tax sales, a </w:t>
      </w:r>
      <w:r w:rsidRPr="00D23D8E">
        <w:rPr>
          <w:rFonts w:asciiTheme="majorBidi" w:hAnsiTheme="majorBidi" w:cstheme="majorBidi"/>
          <w:i/>
          <w:iCs/>
        </w:rPr>
        <w:t xml:space="preserve">bargain &amp; sale deed </w:t>
      </w:r>
      <w:r w:rsidRPr="00D23D8E">
        <w:rPr>
          <w:rFonts w:asciiTheme="majorBidi" w:hAnsiTheme="majorBidi" w:cstheme="majorBidi"/>
        </w:rPr>
        <w:t>lacks an express covenant about the validity of the title but implies that the grantor holds title to the property and conveys it to a buyer for valuable consideration.</w:t>
      </w:r>
      <w:r w:rsidRPr="00D23D8E">
        <w:rPr>
          <w:rStyle w:val="FootnoteReference"/>
          <w:rFonts w:asciiTheme="majorBidi" w:hAnsiTheme="majorBidi" w:cstheme="majorBidi"/>
        </w:rPr>
        <w:footnoteReference w:id="8"/>
      </w:r>
      <w:r w:rsidRPr="00D23D8E">
        <w:rPr>
          <w:rFonts w:asciiTheme="majorBidi" w:hAnsiTheme="majorBidi" w:cstheme="majorBidi"/>
        </w:rPr>
        <w:t xml:space="preserve"> Also termed a </w:t>
      </w:r>
      <w:r w:rsidRPr="00D23D8E">
        <w:rPr>
          <w:rFonts w:asciiTheme="majorBidi" w:hAnsiTheme="majorBidi" w:cstheme="majorBidi"/>
          <w:i/>
          <w:iCs/>
        </w:rPr>
        <w:t>bargain-and-sale deed without covenants</w:t>
      </w:r>
      <w:r w:rsidRPr="00D23D8E">
        <w:rPr>
          <w:rFonts w:asciiTheme="majorBidi" w:hAnsiTheme="majorBidi" w:cstheme="majorBidi"/>
        </w:rPr>
        <w:t xml:space="preserve"> or a </w:t>
      </w:r>
      <w:r w:rsidRPr="00D23D8E">
        <w:rPr>
          <w:rFonts w:asciiTheme="majorBidi" w:hAnsiTheme="majorBidi" w:cstheme="majorBidi"/>
          <w:i/>
          <w:iCs/>
        </w:rPr>
        <w:t>deed without warranty</w:t>
      </w:r>
      <w:r w:rsidRPr="00D23D8E">
        <w:rPr>
          <w:rFonts w:asciiTheme="majorBidi" w:hAnsiTheme="majorBidi" w:cstheme="majorBidi"/>
        </w:rPr>
        <w:t>.</w:t>
      </w:r>
    </w:p>
    <w:p w14:paraId="5D4CA8B5" w14:textId="033B9A05" w:rsidR="00AD1020" w:rsidRPr="00AD1020" w:rsidRDefault="00AD1020" w:rsidP="00AD1020">
      <w:pPr>
        <w:ind w:left="360"/>
        <w:rPr>
          <w:rFonts w:asciiTheme="majorBidi" w:hAnsiTheme="majorBidi" w:cstheme="majorBidi"/>
        </w:rPr>
      </w:pPr>
      <w:r>
        <w:rPr>
          <w:rFonts w:asciiTheme="majorBidi" w:hAnsiTheme="majorBidi" w:cstheme="majorBidi"/>
        </w:rPr>
        <w:t>Given the lack of covenant with respect to validity of title, these types of deeds are often not used in arms-length transactions. However, in some states bargain and sale deeds are typical and represent arms-length transactions.</w:t>
      </w:r>
    </w:p>
    <w:p w14:paraId="19EB57E4" w14:textId="52D04AD3" w:rsidR="0021171A" w:rsidRPr="00D23D8E" w:rsidRDefault="0021171A" w:rsidP="0021171A">
      <w:pPr>
        <w:pStyle w:val="Heading1"/>
        <w:rPr>
          <w:rFonts w:asciiTheme="majorBidi" w:hAnsiTheme="majorBidi"/>
          <w:b/>
          <w:bCs/>
          <w:color w:val="auto"/>
          <w:sz w:val="24"/>
          <w:szCs w:val="24"/>
        </w:rPr>
      </w:pPr>
      <w:bookmarkStart w:id="6" w:name="_Toc60643622"/>
      <w:r w:rsidRPr="00D23D8E">
        <w:rPr>
          <w:rFonts w:asciiTheme="majorBidi" w:hAnsiTheme="majorBidi"/>
          <w:b/>
          <w:bCs/>
          <w:color w:val="auto"/>
          <w:sz w:val="24"/>
          <w:szCs w:val="24"/>
        </w:rPr>
        <w:t>Beneficiary Deed</w:t>
      </w:r>
      <w:bookmarkEnd w:id="6"/>
    </w:p>
    <w:p w14:paraId="1BD364E9" w14:textId="17D2F379" w:rsidR="0021171A" w:rsidRPr="00D23D8E" w:rsidRDefault="0021171A" w:rsidP="0021171A">
      <w:pPr>
        <w:rPr>
          <w:rFonts w:asciiTheme="majorBidi" w:hAnsiTheme="majorBidi" w:cstheme="majorBidi"/>
        </w:rPr>
      </w:pPr>
    </w:p>
    <w:p w14:paraId="323092F1" w14:textId="20905316" w:rsidR="0021171A" w:rsidRDefault="0021171A" w:rsidP="0021171A">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beneficiary deed</w:t>
      </w:r>
      <w:r w:rsidRPr="00D23D8E">
        <w:rPr>
          <w:rFonts w:asciiTheme="majorBidi" w:hAnsiTheme="majorBidi" w:cstheme="majorBidi"/>
        </w:rPr>
        <w:t xml:space="preserve"> automatically conveys the property to a designated person upon the property owner’s death. Because it permits the property owner while living to make a grant of real property to the owner’s heirs without effecting a change of ownership, a </w:t>
      </w:r>
      <w:r w:rsidRPr="00D23D8E">
        <w:rPr>
          <w:rFonts w:asciiTheme="majorBidi" w:hAnsiTheme="majorBidi" w:cstheme="majorBidi"/>
          <w:i/>
          <w:iCs/>
        </w:rPr>
        <w:t>beneficiary deed</w:t>
      </w:r>
      <w:r w:rsidRPr="00D23D8E">
        <w:rPr>
          <w:rFonts w:asciiTheme="majorBidi" w:hAnsiTheme="majorBidi" w:cstheme="majorBidi"/>
        </w:rPr>
        <w:t xml:space="preserve"> avoids probate.</w:t>
      </w:r>
      <w:r w:rsidRPr="00D23D8E">
        <w:rPr>
          <w:rStyle w:val="FootnoteReference"/>
          <w:rFonts w:asciiTheme="majorBidi" w:hAnsiTheme="majorBidi" w:cstheme="majorBidi"/>
        </w:rPr>
        <w:footnoteReference w:id="9"/>
      </w:r>
    </w:p>
    <w:p w14:paraId="5BD03F58" w14:textId="0FC51AB4" w:rsidR="00AD1020" w:rsidRPr="00AD1020" w:rsidRDefault="00AD1020" w:rsidP="00AD1020">
      <w:pPr>
        <w:ind w:left="360"/>
        <w:rPr>
          <w:rFonts w:asciiTheme="majorBidi" w:hAnsiTheme="majorBidi" w:cstheme="majorBidi"/>
        </w:rPr>
      </w:pPr>
      <w:r>
        <w:rPr>
          <w:rFonts w:asciiTheme="majorBidi" w:hAnsiTheme="majorBidi" w:cstheme="majorBidi"/>
        </w:rPr>
        <w:t>Beneficiary deeds convey property upon death and do not represent arms-length transactions.</w:t>
      </w:r>
    </w:p>
    <w:p w14:paraId="0E200A1A" w14:textId="105F9DD9" w:rsidR="0021171A" w:rsidRPr="00D23D8E" w:rsidRDefault="0021171A" w:rsidP="0021171A">
      <w:pPr>
        <w:pStyle w:val="Heading1"/>
        <w:rPr>
          <w:rFonts w:asciiTheme="majorBidi" w:hAnsiTheme="majorBidi"/>
          <w:b/>
          <w:bCs/>
          <w:color w:val="auto"/>
          <w:sz w:val="24"/>
          <w:szCs w:val="24"/>
        </w:rPr>
      </w:pPr>
      <w:bookmarkStart w:id="7" w:name="_Toc60643623"/>
      <w:r w:rsidRPr="00D23D8E">
        <w:rPr>
          <w:rFonts w:asciiTheme="majorBidi" w:hAnsiTheme="majorBidi"/>
          <w:b/>
          <w:bCs/>
          <w:color w:val="auto"/>
          <w:sz w:val="24"/>
          <w:szCs w:val="24"/>
        </w:rPr>
        <w:t>Cash Sale Deed</w:t>
      </w:r>
      <w:bookmarkEnd w:id="7"/>
    </w:p>
    <w:p w14:paraId="3F373D1D" w14:textId="45304C9D" w:rsidR="0021171A" w:rsidRPr="00D23D8E" w:rsidRDefault="0021171A" w:rsidP="0021171A">
      <w:pPr>
        <w:rPr>
          <w:rFonts w:asciiTheme="majorBidi" w:hAnsiTheme="majorBidi" w:cstheme="majorBidi"/>
        </w:rPr>
      </w:pPr>
    </w:p>
    <w:p w14:paraId="6C78AA47" w14:textId="179E2982" w:rsidR="00B6713A" w:rsidRDefault="0021171A" w:rsidP="00B6713A">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cash sale deed</w:t>
      </w:r>
      <w:r w:rsidRPr="00D23D8E">
        <w:rPr>
          <w:rFonts w:asciiTheme="majorBidi" w:hAnsiTheme="majorBidi" w:cstheme="majorBidi"/>
        </w:rPr>
        <w:t xml:space="preserve"> is the sale of property between two parties in exchange for cash and therefore does not require the involvement of a mortgage lender or bank for a line of credit.</w:t>
      </w:r>
      <w:r w:rsidRPr="00D23D8E">
        <w:rPr>
          <w:rStyle w:val="FootnoteReference"/>
          <w:rFonts w:asciiTheme="majorBidi" w:hAnsiTheme="majorBidi" w:cstheme="majorBidi"/>
        </w:rPr>
        <w:footnoteReference w:id="10"/>
      </w:r>
    </w:p>
    <w:p w14:paraId="29AB29F5" w14:textId="1EFDC7BA" w:rsidR="00AD1020" w:rsidRPr="00AD1020" w:rsidRDefault="00AD1020" w:rsidP="00AD1020">
      <w:pPr>
        <w:ind w:left="360"/>
        <w:rPr>
          <w:rFonts w:asciiTheme="majorBidi" w:hAnsiTheme="majorBidi" w:cstheme="majorBidi"/>
        </w:rPr>
      </w:pPr>
      <w:r>
        <w:rPr>
          <w:rFonts w:asciiTheme="majorBidi" w:hAnsiTheme="majorBidi" w:cstheme="majorBidi"/>
        </w:rPr>
        <w:t>A cash sale deed generally results from arms-length transactions.</w:t>
      </w:r>
    </w:p>
    <w:p w14:paraId="5BBFDB20" w14:textId="1C79A548" w:rsidR="00B6713A" w:rsidRPr="00D23D8E" w:rsidRDefault="00B6713A" w:rsidP="00B6713A">
      <w:pPr>
        <w:pStyle w:val="Heading1"/>
        <w:rPr>
          <w:rFonts w:asciiTheme="majorBidi" w:hAnsiTheme="majorBidi"/>
          <w:b/>
          <w:bCs/>
          <w:color w:val="auto"/>
          <w:sz w:val="24"/>
          <w:szCs w:val="24"/>
        </w:rPr>
      </w:pPr>
      <w:bookmarkStart w:id="8" w:name="_Toc60643624"/>
      <w:r w:rsidRPr="00D23D8E">
        <w:rPr>
          <w:rFonts w:asciiTheme="majorBidi" w:hAnsiTheme="majorBidi"/>
          <w:b/>
          <w:bCs/>
          <w:color w:val="auto"/>
          <w:sz w:val="24"/>
          <w:szCs w:val="24"/>
        </w:rPr>
        <w:t>Certificate of Transfer</w:t>
      </w:r>
      <w:bookmarkEnd w:id="8"/>
    </w:p>
    <w:p w14:paraId="01C68783" w14:textId="38496397" w:rsidR="00B6713A" w:rsidRPr="00D23D8E" w:rsidRDefault="00B6713A" w:rsidP="00B6713A">
      <w:pPr>
        <w:rPr>
          <w:rFonts w:asciiTheme="majorBidi" w:hAnsiTheme="majorBidi" w:cstheme="majorBidi"/>
        </w:rPr>
      </w:pPr>
    </w:p>
    <w:p w14:paraId="6A46453F" w14:textId="08E3F73A" w:rsidR="00B6713A" w:rsidRDefault="00B6713A" w:rsidP="009130A0">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certificate of transfer</w:t>
      </w:r>
      <w:r w:rsidRPr="00D23D8E">
        <w:rPr>
          <w:rFonts w:asciiTheme="majorBidi" w:hAnsiTheme="majorBidi" w:cstheme="majorBidi"/>
        </w:rPr>
        <w:t xml:space="preserve"> </w:t>
      </w:r>
      <w:r w:rsidR="009130A0" w:rsidRPr="00D23D8E">
        <w:rPr>
          <w:rFonts w:asciiTheme="majorBidi" w:hAnsiTheme="majorBidi" w:cstheme="majorBidi"/>
        </w:rPr>
        <w:t xml:space="preserve">is the </w:t>
      </w:r>
      <w:r w:rsidRPr="00D23D8E">
        <w:rPr>
          <w:rFonts w:asciiTheme="majorBidi" w:hAnsiTheme="majorBidi" w:cstheme="majorBidi"/>
        </w:rPr>
        <w:t>contractually agreed transference of a patent application from one court to another.</w:t>
      </w:r>
      <w:r w:rsidRPr="00D23D8E">
        <w:rPr>
          <w:rStyle w:val="FootnoteReference"/>
          <w:rFonts w:asciiTheme="majorBidi" w:hAnsiTheme="majorBidi" w:cstheme="majorBidi"/>
        </w:rPr>
        <w:footnoteReference w:id="11"/>
      </w:r>
    </w:p>
    <w:p w14:paraId="2C901894" w14:textId="7D82039D" w:rsidR="00AD1020" w:rsidRPr="00AD1020" w:rsidRDefault="00AD1020" w:rsidP="00AD1020">
      <w:pPr>
        <w:ind w:left="360"/>
        <w:rPr>
          <w:rFonts w:asciiTheme="majorBidi" w:hAnsiTheme="majorBidi" w:cstheme="majorBidi"/>
        </w:rPr>
      </w:pPr>
      <w:r>
        <w:rPr>
          <w:rFonts w:asciiTheme="majorBidi" w:hAnsiTheme="majorBidi" w:cstheme="majorBidi"/>
        </w:rPr>
        <w:t>This type of deed is not normally used in a land transaction and should be viewed skeptically with respect to representing an arms-length transaction.</w:t>
      </w:r>
    </w:p>
    <w:p w14:paraId="77646757" w14:textId="77777777" w:rsidR="00B6713A" w:rsidRPr="00D23D8E" w:rsidRDefault="00B6713A" w:rsidP="00B6713A">
      <w:pPr>
        <w:pStyle w:val="Heading1"/>
        <w:rPr>
          <w:rFonts w:asciiTheme="majorBidi" w:hAnsiTheme="majorBidi"/>
          <w:b/>
          <w:bCs/>
          <w:color w:val="auto"/>
          <w:sz w:val="24"/>
          <w:szCs w:val="24"/>
        </w:rPr>
      </w:pPr>
      <w:bookmarkStart w:id="9" w:name="_Toc60643625"/>
      <w:r w:rsidRPr="00D23D8E">
        <w:rPr>
          <w:rFonts w:asciiTheme="majorBidi" w:hAnsiTheme="majorBidi"/>
          <w:b/>
          <w:bCs/>
          <w:color w:val="auto"/>
          <w:sz w:val="24"/>
          <w:szCs w:val="24"/>
        </w:rPr>
        <w:lastRenderedPageBreak/>
        <w:t>Commissioners Deed</w:t>
      </w:r>
      <w:bookmarkEnd w:id="9"/>
    </w:p>
    <w:p w14:paraId="06B4F0EB" w14:textId="77777777" w:rsidR="00B6713A" w:rsidRPr="00D23D8E" w:rsidRDefault="00B6713A" w:rsidP="00B6713A">
      <w:pPr>
        <w:rPr>
          <w:rFonts w:asciiTheme="majorBidi" w:hAnsiTheme="majorBidi" w:cstheme="majorBidi"/>
        </w:rPr>
      </w:pPr>
    </w:p>
    <w:p w14:paraId="2930CB98" w14:textId="7FD336E0" w:rsidR="009130A0" w:rsidRDefault="00B6713A" w:rsidP="009130A0">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008D1072" w:rsidRPr="00D23D8E">
        <w:rPr>
          <w:rFonts w:asciiTheme="majorBidi" w:hAnsiTheme="majorBidi" w:cstheme="majorBidi"/>
          <w:i/>
          <w:iCs/>
        </w:rPr>
        <w:t>commissioner’s deed</w:t>
      </w:r>
      <w:r w:rsidR="008D1072" w:rsidRPr="00D23D8E">
        <w:rPr>
          <w:rFonts w:asciiTheme="majorBidi" w:hAnsiTheme="majorBidi" w:cstheme="majorBidi"/>
        </w:rPr>
        <w:t xml:space="preserve"> is a </w:t>
      </w:r>
      <w:r w:rsidRPr="00D23D8E">
        <w:rPr>
          <w:rFonts w:asciiTheme="majorBidi" w:hAnsiTheme="majorBidi" w:cstheme="majorBidi"/>
        </w:rPr>
        <w:t>deed used by a commissioner to convey property in his or her official capacity.</w:t>
      </w:r>
      <w:r w:rsidRPr="00D23D8E">
        <w:rPr>
          <w:rStyle w:val="FootnoteReference"/>
          <w:rFonts w:asciiTheme="majorBidi" w:hAnsiTheme="majorBidi" w:cstheme="majorBidi"/>
        </w:rPr>
        <w:footnoteReference w:id="12"/>
      </w:r>
    </w:p>
    <w:p w14:paraId="64ED399E" w14:textId="30112416" w:rsidR="007711A8" w:rsidRPr="007711A8" w:rsidRDefault="006E6F4C" w:rsidP="007711A8">
      <w:pPr>
        <w:ind w:left="360"/>
        <w:rPr>
          <w:rFonts w:asciiTheme="majorBidi" w:hAnsiTheme="majorBidi" w:cstheme="majorBidi"/>
        </w:rPr>
      </w:pPr>
      <w:r>
        <w:rPr>
          <w:rFonts w:asciiTheme="majorBidi" w:hAnsiTheme="majorBidi" w:cstheme="majorBidi"/>
        </w:rPr>
        <w:t>Since this deed arises out of litigation or a forced sale, the transactions would not represent arms-length transactions.</w:t>
      </w:r>
    </w:p>
    <w:p w14:paraId="378D86B5" w14:textId="3885B89C" w:rsidR="009130A0" w:rsidRPr="00D23D8E" w:rsidRDefault="009130A0" w:rsidP="009130A0">
      <w:pPr>
        <w:pStyle w:val="Heading1"/>
        <w:rPr>
          <w:rFonts w:asciiTheme="majorBidi" w:hAnsiTheme="majorBidi"/>
          <w:b/>
          <w:bCs/>
          <w:color w:val="auto"/>
          <w:sz w:val="24"/>
          <w:szCs w:val="24"/>
        </w:rPr>
      </w:pPr>
      <w:bookmarkStart w:id="10" w:name="_Toc60643626"/>
      <w:r w:rsidRPr="00D23D8E">
        <w:rPr>
          <w:rFonts w:asciiTheme="majorBidi" w:hAnsiTheme="majorBidi"/>
          <w:b/>
          <w:bCs/>
          <w:color w:val="auto"/>
          <w:sz w:val="24"/>
          <w:szCs w:val="24"/>
        </w:rPr>
        <w:t>Condominium Deed</w:t>
      </w:r>
      <w:bookmarkEnd w:id="10"/>
    </w:p>
    <w:p w14:paraId="7D080F23" w14:textId="3939AE8C" w:rsidR="009130A0" w:rsidRPr="00D23D8E" w:rsidRDefault="009130A0" w:rsidP="009130A0">
      <w:pPr>
        <w:rPr>
          <w:rFonts w:asciiTheme="majorBidi" w:hAnsiTheme="majorBidi" w:cstheme="majorBidi"/>
        </w:rPr>
      </w:pPr>
    </w:p>
    <w:p w14:paraId="4AA85C37" w14:textId="43CD2EF7" w:rsidR="00E66CB9" w:rsidRDefault="009130A0" w:rsidP="00E66CB9">
      <w:pPr>
        <w:pStyle w:val="ListParagraph"/>
        <w:numPr>
          <w:ilvl w:val="0"/>
          <w:numId w:val="3"/>
        </w:numPr>
        <w:rPr>
          <w:rFonts w:asciiTheme="majorBidi" w:hAnsiTheme="majorBidi" w:cstheme="majorBidi"/>
        </w:rPr>
      </w:pPr>
      <w:r w:rsidRPr="00D23D8E">
        <w:rPr>
          <w:rFonts w:asciiTheme="majorBidi" w:hAnsiTheme="majorBidi" w:cstheme="majorBidi"/>
        </w:rPr>
        <w:t>A condominium</w:t>
      </w:r>
      <w:r w:rsidRPr="00D23D8E">
        <w:rPr>
          <w:rFonts w:asciiTheme="majorBidi" w:hAnsiTheme="majorBidi" w:cstheme="majorBidi"/>
          <w:i/>
          <w:iCs/>
        </w:rPr>
        <w:t xml:space="preserve"> </w:t>
      </w:r>
      <w:r w:rsidRPr="00D23D8E">
        <w:rPr>
          <w:rFonts w:asciiTheme="majorBidi" w:hAnsiTheme="majorBidi" w:cstheme="majorBidi"/>
        </w:rPr>
        <w:t xml:space="preserve">is created by </w:t>
      </w:r>
      <w:r w:rsidR="00E66CB9" w:rsidRPr="00D23D8E">
        <w:rPr>
          <w:rFonts w:asciiTheme="majorBidi" w:hAnsiTheme="majorBidi" w:cstheme="majorBidi"/>
        </w:rPr>
        <w:t>a</w:t>
      </w:r>
      <w:r w:rsidRPr="00D23D8E">
        <w:rPr>
          <w:rFonts w:asciiTheme="majorBidi" w:hAnsiTheme="majorBidi" w:cstheme="majorBidi"/>
        </w:rPr>
        <w:t xml:space="preserve"> </w:t>
      </w:r>
      <w:r w:rsidRPr="00D23D8E">
        <w:rPr>
          <w:rFonts w:asciiTheme="majorBidi" w:hAnsiTheme="majorBidi" w:cstheme="majorBidi"/>
          <w:i/>
          <w:iCs/>
        </w:rPr>
        <w:t>master deed</w:t>
      </w:r>
      <w:r w:rsidRPr="00D23D8E">
        <w:rPr>
          <w:rFonts w:asciiTheme="majorBidi" w:hAnsiTheme="majorBidi" w:cstheme="majorBidi"/>
        </w:rPr>
        <w:t xml:space="preserve"> that governs a condominium unit owner’s rights and defines the common elements of the condominium. Created from the </w:t>
      </w:r>
      <w:r w:rsidRPr="00D23D8E">
        <w:rPr>
          <w:rFonts w:asciiTheme="majorBidi" w:hAnsiTheme="majorBidi" w:cstheme="majorBidi"/>
          <w:i/>
          <w:iCs/>
        </w:rPr>
        <w:t>master deed</w:t>
      </w:r>
      <w:r w:rsidRPr="00D23D8E">
        <w:rPr>
          <w:rFonts w:asciiTheme="majorBidi" w:hAnsiTheme="majorBidi" w:cstheme="majorBidi"/>
        </w:rPr>
        <w:t xml:space="preserve"> are </w:t>
      </w:r>
      <w:r w:rsidR="00E66CB9" w:rsidRPr="00D23D8E">
        <w:rPr>
          <w:rFonts w:asciiTheme="majorBidi" w:hAnsiTheme="majorBidi" w:cstheme="majorBidi"/>
        </w:rPr>
        <w:t xml:space="preserve">individual </w:t>
      </w:r>
      <w:r w:rsidR="00E66CB9" w:rsidRPr="00D23D8E">
        <w:rPr>
          <w:rFonts w:asciiTheme="majorBidi" w:hAnsiTheme="majorBidi" w:cstheme="majorBidi"/>
          <w:i/>
          <w:iCs/>
        </w:rPr>
        <w:t>condominium unit deeds</w:t>
      </w:r>
      <w:r w:rsidR="00E66CB9" w:rsidRPr="00D23D8E">
        <w:rPr>
          <w:rFonts w:asciiTheme="majorBidi" w:hAnsiTheme="majorBidi" w:cstheme="majorBidi"/>
        </w:rPr>
        <w:t>,</w:t>
      </w:r>
      <w:r w:rsidR="00270026" w:rsidRPr="00D23D8E">
        <w:rPr>
          <w:rFonts w:asciiTheme="majorBidi" w:hAnsiTheme="majorBidi" w:cstheme="majorBidi"/>
        </w:rPr>
        <w:t xml:space="preserve"> and the acceptance of a unit deed by each unit owner constitutes an acceptance of the terms of the declaration, bylaws, and rules and regulations of the condominium. </w:t>
      </w:r>
      <w:r w:rsidR="00E66CB9" w:rsidRPr="00D23D8E">
        <w:rPr>
          <w:rFonts w:asciiTheme="majorBidi" w:hAnsiTheme="majorBidi" w:cstheme="majorBidi"/>
        </w:rPr>
        <w:t xml:space="preserve">Normal rules and principles of the construction of deeds apply to </w:t>
      </w:r>
      <w:r w:rsidR="00E66CB9" w:rsidRPr="00D23D8E">
        <w:rPr>
          <w:rFonts w:asciiTheme="majorBidi" w:hAnsiTheme="majorBidi" w:cstheme="majorBidi"/>
          <w:i/>
          <w:iCs/>
        </w:rPr>
        <w:t>condominium unit deeds</w:t>
      </w:r>
      <w:r w:rsidR="00E66CB9" w:rsidRPr="00D23D8E">
        <w:rPr>
          <w:rFonts w:asciiTheme="majorBidi" w:hAnsiTheme="majorBidi" w:cstheme="majorBidi"/>
        </w:rPr>
        <w:t>.</w:t>
      </w:r>
      <w:r w:rsidR="00E66CB9" w:rsidRPr="00D23D8E">
        <w:rPr>
          <w:rStyle w:val="FootnoteReference"/>
          <w:rFonts w:asciiTheme="majorBidi" w:hAnsiTheme="majorBidi" w:cstheme="majorBidi"/>
        </w:rPr>
        <w:footnoteReference w:id="13"/>
      </w:r>
    </w:p>
    <w:p w14:paraId="318F8B8E" w14:textId="2C089241" w:rsidR="00F20101" w:rsidRPr="00F20101" w:rsidRDefault="00F20101" w:rsidP="00F20101">
      <w:pPr>
        <w:ind w:left="360"/>
        <w:rPr>
          <w:rFonts w:asciiTheme="majorBidi" w:hAnsiTheme="majorBidi" w:cstheme="majorBidi"/>
        </w:rPr>
      </w:pPr>
      <w:r>
        <w:rPr>
          <w:rFonts w:asciiTheme="majorBidi" w:hAnsiTheme="majorBidi" w:cstheme="majorBidi"/>
        </w:rPr>
        <w:t>Condominium deeds should generally represent arms-length transactions.</w:t>
      </w:r>
    </w:p>
    <w:p w14:paraId="1CF1F5BB" w14:textId="77777777" w:rsidR="00F94FB9" w:rsidRPr="00D23D8E" w:rsidRDefault="00F94FB9" w:rsidP="00F94FB9">
      <w:pPr>
        <w:pStyle w:val="Heading1"/>
        <w:rPr>
          <w:rFonts w:asciiTheme="majorBidi" w:hAnsiTheme="majorBidi"/>
          <w:b/>
          <w:bCs/>
          <w:color w:val="auto"/>
          <w:sz w:val="24"/>
          <w:szCs w:val="24"/>
        </w:rPr>
      </w:pPr>
      <w:bookmarkStart w:id="11" w:name="_Toc60643627"/>
      <w:r w:rsidRPr="00D23D8E">
        <w:rPr>
          <w:rFonts w:asciiTheme="majorBidi" w:hAnsiTheme="majorBidi"/>
          <w:b/>
          <w:bCs/>
          <w:color w:val="auto"/>
          <w:sz w:val="24"/>
          <w:szCs w:val="24"/>
        </w:rPr>
        <w:t>Contract of Sale</w:t>
      </w:r>
      <w:bookmarkEnd w:id="11"/>
    </w:p>
    <w:p w14:paraId="53692A8B" w14:textId="77777777" w:rsidR="00F94FB9" w:rsidRPr="00D23D8E" w:rsidRDefault="00F94FB9" w:rsidP="00F94FB9">
      <w:pPr>
        <w:rPr>
          <w:rFonts w:asciiTheme="majorBidi" w:hAnsiTheme="majorBidi" w:cstheme="majorBidi"/>
        </w:rPr>
      </w:pPr>
    </w:p>
    <w:p w14:paraId="52442D21" w14:textId="6837A743" w:rsidR="00F94FB9" w:rsidRDefault="00F94FB9" w:rsidP="00F94FB9">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contract of sale</w:t>
      </w:r>
      <w:r w:rsidRPr="00D23D8E">
        <w:rPr>
          <w:rFonts w:asciiTheme="majorBidi" w:hAnsiTheme="majorBidi" w:cstheme="majorBidi"/>
        </w:rPr>
        <w:t xml:space="preserve"> is a sale for the present transfer of property for a price or a contract to sell goods at a future time. Also termed </w:t>
      </w:r>
      <w:r w:rsidRPr="00D23D8E">
        <w:rPr>
          <w:rFonts w:asciiTheme="majorBidi" w:hAnsiTheme="majorBidi" w:cstheme="majorBidi"/>
          <w:i/>
          <w:iCs/>
        </w:rPr>
        <w:t>contract to sell</w:t>
      </w:r>
      <w:r w:rsidRPr="00D23D8E">
        <w:rPr>
          <w:rFonts w:asciiTheme="majorBidi" w:hAnsiTheme="majorBidi" w:cstheme="majorBidi"/>
        </w:rPr>
        <w:t xml:space="preserve"> or a </w:t>
      </w:r>
      <w:r w:rsidRPr="00D23D8E">
        <w:rPr>
          <w:rFonts w:asciiTheme="majorBidi" w:hAnsiTheme="majorBidi" w:cstheme="majorBidi"/>
          <w:i/>
          <w:iCs/>
        </w:rPr>
        <w:t>sale contract</w:t>
      </w:r>
      <w:r w:rsidRPr="00D23D8E">
        <w:rPr>
          <w:rFonts w:asciiTheme="majorBidi" w:hAnsiTheme="majorBidi" w:cstheme="majorBidi"/>
        </w:rPr>
        <w:t>.</w:t>
      </w:r>
      <w:r w:rsidRPr="00D23D8E">
        <w:rPr>
          <w:rStyle w:val="FootnoteReference"/>
          <w:rFonts w:asciiTheme="majorBidi" w:hAnsiTheme="majorBidi" w:cstheme="majorBidi"/>
        </w:rPr>
        <w:footnoteReference w:id="14"/>
      </w:r>
    </w:p>
    <w:p w14:paraId="3A18B1A6" w14:textId="44250CA4" w:rsidR="00150571" w:rsidRPr="00150571" w:rsidRDefault="00150571" w:rsidP="00150571">
      <w:pPr>
        <w:ind w:left="360"/>
        <w:rPr>
          <w:rFonts w:asciiTheme="majorBidi" w:hAnsiTheme="majorBidi" w:cstheme="majorBidi"/>
        </w:rPr>
      </w:pPr>
      <w:r>
        <w:rPr>
          <w:rFonts w:asciiTheme="majorBidi" w:hAnsiTheme="majorBidi" w:cstheme="majorBidi"/>
        </w:rPr>
        <w:t>Not a deed, but an agreement that results in a deed. Contracts of sale usually result from arms-length transactions.</w:t>
      </w:r>
    </w:p>
    <w:p w14:paraId="1C8438B0" w14:textId="7D02CA60" w:rsidR="00F94FB9" w:rsidRPr="00D23D8E" w:rsidRDefault="00F94FB9" w:rsidP="00F94FB9">
      <w:pPr>
        <w:pStyle w:val="Heading1"/>
        <w:rPr>
          <w:rFonts w:asciiTheme="majorBidi" w:hAnsiTheme="majorBidi"/>
          <w:b/>
          <w:bCs/>
          <w:color w:val="auto"/>
          <w:sz w:val="24"/>
          <w:szCs w:val="24"/>
        </w:rPr>
      </w:pPr>
      <w:bookmarkStart w:id="12" w:name="_Toc60643628"/>
      <w:r w:rsidRPr="00D23D8E">
        <w:rPr>
          <w:rFonts w:asciiTheme="majorBidi" w:hAnsiTheme="majorBidi"/>
          <w:b/>
          <w:bCs/>
          <w:color w:val="auto"/>
          <w:sz w:val="24"/>
          <w:szCs w:val="24"/>
        </w:rPr>
        <w:t>Corporation Deed</w:t>
      </w:r>
      <w:bookmarkEnd w:id="12"/>
    </w:p>
    <w:p w14:paraId="6F1AB890" w14:textId="6F275788" w:rsidR="00F94FB9" w:rsidRPr="00D23D8E" w:rsidRDefault="00F94FB9" w:rsidP="00F94FB9">
      <w:pPr>
        <w:rPr>
          <w:rFonts w:asciiTheme="majorBidi" w:hAnsiTheme="majorBidi" w:cstheme="majorBidi"/>
        </w:rPr>
      </w:pPr>
    </w:p>
    <w:p w14:paraId="0E1A718A" w14:textId="6EEFE091" w:rsidR="00A37048" w:rsidRDefault="00F94FB9" w:rsidP="00A37048">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 xml:space="preserve">corporation deed </w:t>
      </w:r>
      <w:r w:rsidRPr="00D23D8E">
        <w:rPr>
          <w:rFonts w:asciiTheme="majorBidi" w:hAnsiTheme="majorBidi" w:cstheme="majorBidi"/>
        </w:rPr>
        <w:t>is a document that transfers ownership of a property from one organization to another individual or organization. The organization that makes the transfer does not need to be registered as a business corporation, and a city government that sells or grants a property may also issue a corporation grant deed.</w:t>
      </w:r>
      <w:r w:rsidRPr="00D23D8E">
        <w:rPr>
          <w:rStyle w:val="FootnoteReference"/>
          <w:rFonts w:asciiTheme="majorBidi" w:hAnsiTheme="majorBidi" w:cstheme="majorBidi"/>
        </w:rPr>
        <w:footnoteReference w:id="15"/>
      </w:r>
      <w:r w:rsidR="00A37048" w:rsidRPr="00D23D8E">
        <w:rPr>
          <w:rFonts w:asciiTheme="majorBidi" w:hAnsiTheme="majorBidi" w:cstheme="majorBidi"/>
        </w:rPr>
        <w:t xml:space="preserve"> </w:t>
      </w:r>
    </w:p>
    <w:p w14:paraId="03871D48" w14:textId="4381E9B2" w:rsidR="00DE2E89" w:rsidRPr="00DE2E89" w:rsidRDefault="00DE2E89" w:rsidP="00DE2E89">
      <w:pPr>
        <w:ind w:left="360"/>
        <w:rPr>
          <w:rFonts w:asciiTheme="majorBidi" w:hAnsiTheme="majorBidi" w:cstheme="majorBidi"/>
        </w:rPr>
      </w:pPr>
      <w:r>
        <w:rPr>
          <w:rFonts w:asciiTheme="majorBidi" w:hAnsiTheme="majorBidi" w:cstheme="majorBidi"/>
        </w:rPr>
        <w:t>Unclear as to whether these deeds would represent arms-length transactions</w:t>
      </w:r>
      <w:r w:rsidR="00C74BD0">
        <w:rPr>
          <w:rFonts w:asciiTheme="majorBidi" w:hAnsiTheme="majorBidi" w:cstheme="majorBidi"/>
        </w:rPr>
        <w:t>. Likely that some would be arms-length and some not.</w:t>
      </w:r>
    </w:p>
    <w:p w14:paraId="60CF0384" w14:textId="19EC45E9" w:rsidR="00A37048" w:rsidRPr="00D23D8E" w:rsidRDefault="00A37048" w:rsidP="00A37048">
      <w:pPr>
        <w:pStyle w:val="Heading1"/>
        <w:rPr>
          <w:rFonts w:asciiTheme="majorBidi" w:hAnsiTheme="majorBidi"/>
          <w:b/>
          <w:bCs/>
          <w:color w:val="auto"/>
          <w:sz w:val="24"/>
          <w:szCs w:val="24"/>
        </w:rPr>
      </w:pPr>
      <w:bookmarkStart w:id="13" w:name="_Toc60643629"/>
      <w:r w:rsidRPr="00D23D8E">
        <w:rPr>
          <w:rFonts w:asciiTheme="majorBidi" w:hAnsiTheme="majorBidi"/>
          <w:b/>
          <w:bCs/>
          <w:color w:val="auto"/>
          <w:sz w:val="24"/>
          <w:szCs w:val="24"/>
        </w:rPr>
        <w:t>Correction Deed</w:t>
      </w:r>
      <w:bookmarkEnd w:id="13"/>
    </w:p>
    <w:p w14:paraId="12A6BF9A" w14:textId="77777777" w:rsidR="0062377B" w:rsidRPr="00D23D8E" w:rsidRDefault="0062377B" w:rsidP="0062377B">
      <w:pPr>
        <w:rPr>
          <w:rFonts w:asciiTheme="majorBidi" w:hAnsiTheme="majorBidi" w:cstheme="majorBidi"/>
        </w:rPr>
      </w:pPr>
    </w:p>
    <w:p w14:paraId="2B94B6B6" w14:textId="69EF18FE" w:rsidR="0062377B" w:rsidRPr="00C74BD0" w:rsidRDefault="0062377B" w:rsidP="0062377B">
      <w:pPr>
        <w:pStyle w:val="ListParagraph"/>
        <w:numPr>
          <w:ilvl w:val="0"/>
          <w:numId w:val="3"/>
        </w:numPr>
        <w:rPr>
          <w:rFonts w:asciiTheme="majorBidi" w:hAnsiTheme="majorBidi" w:cstheme="majorBidi"/>
          <w:i/>
          <w:iCs/>
        </w:rPr>
      </w:pPr>
      <w:r w:rsidRPr="00D23D8E">
        <w:rPr>
          <w:rFonts w:asciiTheme="majorBidi" w:hAnsiTheme="majorBidi" w:cstheme="majorBidi"/>
        </w:rPr>
        <w:t xml:space="preserve">A </w:t>
      </w:r>
      <w:r w:rsidRPr="00D23D8E">
        <w:rPr>
          <w:rFonts w:asciiTheme="majorBidi" w:hAnsiTheme="majorBidi" w:cstheme="majorBidi"/>
          <w:i/>
          <w:iCs/>
        </w:rPr>
        <w:t xml:space="preserve">correction deed </w:t>
      </w:r>
      <w:r w:rsidRPr="00D23D8E">
        <w:rPr>
          <w:rFonts w:asciiTheme="majorBidi" w:hAnsiTheme="majorBidi" w:cstheme="majorBidi"/>
        </w:rPr>
        <w:t xml:space="preserve">is a legal document used to amend errors in an existing property title. While typically used to correct minor errors like misspelled names or </w:t>
      </w:r>
      <w:r w:rsidR="005310AC" w:rsidRPr="00D23D8E">
        <w:rPr>
          <w:rFonts w:asciiTheme="majorBidi" w:hAnsiTheme="majorBidi" w:cstheme="majorBidi"/>
        </w:rPr>
        <w:t xml:space="preserve">basic missing </w:t>
      </w:r>
      <w:r w:rsidRPr="00D23D8E">
        <w:rPr>
          <w:rFonts w:asciiTheme="majorBidi" w:hAnsiTheme="majorBidi" w:cstheme="majorBidi"/>
        </w:rPr>
        <w:t>information</w:t>
      </w:r>
      <w:r w:rsidR="005310AC" w:rsidRPr="00D23D8E">
        <w:rPr>
          <w:rFonts w:asciiTheme="majorBidi" w:hAnsiTheme="majorBidi" w:cstheme="majorBidi"/>
        </w:rPr>
        <w:t xml:space="preserve"> like marital status</w:t>
      </w:r>
      <w:r w:rsidRPr="00D23D8E">
        <w:rPr>
          <w:rFonts w:asciiTheme="majorBidi" w:hAnsiTheme="majorBidi" w:cstheme="majorBidi"/>
        </w:rPr>
        <w:t xml:space="preserve">, a </w:t>
      </w:r>
      <w:r w:rsidRPr="00D23D8E">
        <w:rPr>
          <w:rFonts w:asciiTheme="majorBidi" w:hAnsiTheme="majorBidi" w:cstheme="majorBidi"/>
          <w:i/>
          <w:iCs/>
        </w:rPr>
        <w:t>correction deed</w:t>
      </w:r>
      <w:r w:rsidRPr="00D23D8E">
        <w:rPr>
          <w:rFonts w:asciiTheme="majorBidi" w:hAnsiTheme="majorBidi" w:cstheme="majorBidi"/>
        </w:rPr>
        <w:t xml:space="preserve"> may also be used to correct defects in the execution or acknowledgment of a property deed. Unlike a </w:t>
      </w:r>
      <w:r w:rsidRPr="00D23D8E">
        <w:rPr>
          <w:rFonts w:asciiTheme="majorBidi" w:hAnsiTheme="majorBidi" w:cstheme="majorBidi"/>
          <w:i/>
          <w:iCs/>
        </w:rPr>
        <w:t>re-recorded deed</w:t>
      </w:r>
      <w:r w:rsidRPr="00D23D8E">
        <w:rPr>
          <w:rFonts w:asciiTheme="majorBidi" w:hAnsiTheme="majorBidi" w:cstheme="majorBidi"/>
        </w:rPr>
        <w:t xml:space="preserve">, a </w:t>
      </w:r>
      <w:r w:rsidRPr="00D23D8E">
        <w:rPr>
          <w:rFonts w:asciiTheme="majorBidi" w:hAnsiTheme="majorBidi" w:cstheme="majorBidi"/>
          <w:i/>
          <w:iCs/>
        </w:rPr>
        <w:t>correction deed</w:t>
      </w:r>
      <w:r w:rsidRPr="00D23D8E">
        <w:rPr>
          <w:rFonts w:asciiTheme="majorBidi" w:hAnsiTheme="majorBidi" w:cstheme="majorBidi"/>
        </w:rPr>
        <w:t xml:space="preserve"> is essentially a new document that is a duplicate of the original deed save </w:t>
      </w:r>
      <w:r w:rsidRPr="00D23D8E">
        <w:rPr>
          <w:rFonts w:asciiTheme="majorBidi" w:hAnsiTheme="majorBidi" w:cstheme="majorBidi"/>
        </w:rPr>
        <w:lastRenderedPageBreak/>
        <w:t>for the corrected information.</w:t>
      </w:r>
      <w:r w:rsidRPr="00D23D8E">
        <w:rPr>
          <w:rStyle w:val="FootnoteReference"/>
          <w:rFonts w:asciiTheme="majorBidi" w:hAnsiTheme="majorBidi" w:cstheme="majorBidi"/>
        </w:rPr>
        <w:footnoteReference w:id="16"/>
      </w:r>
      <w:r w:rsidRPr="00D23D8E">
        <w:rPr>
          <w:rFonts w:asciiTheme="majorBidi" w:hAnsiTheme="majorBidi" w:cstheme="majorBidi"/>
        </w:rPr>
        <w:t xml:space="preserve"> Because its only purpose is to explain and correct minor errors, a </w:t>
      </w:r>
      <w:r w:rsidRPr="00D23D8E">
        <w:rPr>
          <w:rFonts w:asciiTheme="majorBidi" w:hAnsiTheme="majorBidi" w:cstheme="majorBidi"/>
          <w:i/>
          <w:iCs/>
        </w:rPr>
        <w:t>correction deed</w:t>
      </w:r>
      <w:r w:rsidRPr="00D23D8E">
        <w:rPr>
          <w:rFonts w:asciiTheme="majorBidi" w:hAnsiTheme="majorBidi" w:cstheme="majorBidi"/>
        </w:rPr>
        <w:t xml:space="preserve"> does not alter the substance of the original deed but merely confirms the conveyance effected by the previously recorded deed.</w:t>
      </w:r>
      <w:r w:rsidRPr="00D23D8E">
        <w:rPr>
          <w:rStyle w:val="FootnoteReference"/>
          <w:rFonts w:asciiTheme="majorBidi" w:hAnsiTheme="majorBidi" w:cstheme="majorBidi"/>
        </w:rPr>
        <w:footnoteReference w:id="17"/>
      </w:r>
    </w:p>
    <w:p w14:paraId="149EC57B" w14:textId="28F18535" w:rsidR="00C74BD0" w:rsidRPr="00C74BD0" w:rsidRDefault="00C74BD0" w:rsidP="00C74BD0">
      <w:pPr>
        <w:ind w:left="360"/>
        <w:rPr>
          <w:rFonts w:asciiTheme="majorBidi" w:hAnsiTheme="majorBidi" w:cstheme="majorBidi"/>
        </w:rPr>
      </w:pPr>
      <w:r w:rsidRPr="00C74BD0">
        <w:rPr>
          <w:rFonts w:asciiTheme="majorBidi" w:hAnsiTheme="majorBidi" w:cstheme="majorBidi"/>
        </w:rPr>
        <w:t>These deeds should be disregarded as not resulting from arms-length transactions.</w:t>
      </w:r>
    </w:p>
    <w:p w14:paraId="09848D6A" w14:textId="7EA1D93E" w:rsidR="00A37048" w:rsidRPr="00D23D8E" w:rsidRDefault="00A37048" w:rsidP="00A37048">
      <w:pPr>
        <w:pStyle w:val="Heading1"/>
        <w:rPr>
          <w:rFonts w:asciiTheme="majorBidi" w:hAnsiTheme="majorBidi"/>
          <w:b/>
          <w:bCs/>
          <w:color w:val="auto"/>
          <w:sz w:val="24"/>
          <w:szCs w:val="24"/>
        </w:rPr>
      </w:pPr>
      <w:bookmarkStart w:id="14" w:name="_Toc60643630"/>
      <w:r w:rsidRPr="00D23D8E">
        <w:rPr>
          <w:rFonts w:asciiTheme="majorBidi" w:hAnsiTheme="majorBidi"/>
          <w:b/>
          <w:bCs/>
          <w:color w:val="auto"/>
          <w:sz w:val="24"/>
          <w:szCs w:val="24"/>
        </w:rPr>
        <w:t>Court Order/Action</w:t>
      </w:r>
      <w:bookmarkEnd w:id="14"/>
      <w:r w:rsidRPr="00D23D8E">
        <w:rPr>
          <w:rFonts w:asciiTheme="majorBidi" w:hAnsiTheme="majorBidi"/>
          <w:b/>
          <w:bCs/>
          <w:color w:val="auto"/>
          <w:sz w:val="24"/>
          <w:szCs w:val="24"/>
        </w:rPr>
        <w:t xml:space="preserve"> </w:t>
      </w:r>
    </w:p>
    <w:p w14:paraId="23B9355B" w14:textId="4A2DEFB6" w:rsidR="00A37048" w:rsidRPr="00D23D8E" w:rsidRDefault="00A37048" w:rsidP="0062377B">
      <w:pPr>
        <w:rPr>
          <w:rFonts w:asciiTheme="majorBidi" w:hAnsiTheme="majorBidi" w:cstheme="majorBidi"/>
        </w:rPr>
      </w:pPr>
    </w:p>
    <w:p w14:paraId="6B925F07" w14:textId="3D33BF31" w:rsidR="004F386B" w:rsidRDefault="0062377B" w:rsidP="00876DA5">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court order/action</w:t>
      </w:r>
      <w:r w:rsidRPr="00D23D8E">
        <w:rPr>
          <w:rFonts w:asciiTheme="majorBidi" w:hAnsiTheme="majorBidi" w:cstheme="majorBidi"/>
        </w:rPr>
        <w:t xml:space="preserve"> is a proceeding to establish a plaintiff’s title to land by compelling the adverse claimant to establish a claim or be forever estopped from asserting.</w:t>
      </w:r>
      <w:r w:rsidRPr="00D23D8E">
        <w:rPr>
          <w:rStyle w:val="FootnoteReference"/>
          <w:rFonts w:asciiTheme="majorBidi" w:hAnsiTheme="majorBidi" w:cstheme="majorBidi"/>
        </w:rPr>
        <w:footnoteReference w:id="18"/>
      </w:r>
      <w:r w:rsidR="00613B34" w:rsidRPr="00D23D8E">
        <w:rPr>
          <w:rFonts w:asciiTheme="majorBidi" w:hAnsiTheme="majorBidi" w:cstheme="majorBidi"/>
        </w:rPr>
        <w:t xml:space="preserve"> The proceeding is intended to remove, or “quiet,” a claim or objection to a title by clarifying ownership of a property.</w:t>
      </w:r>
      <w:r w:rsidR="00613B34" w:rsidRPr="00D23D8E">
        <w:rPr>
          <w:rStyle w:val="FootnoteReference"/>
          <w:rFonts w:asciiTheme="majorBidi" w:hAnsiTheme="majorBidi" w:cstheme="majorBidi"/>
          <w:sz w:val="20"/>
          <w:szCs w:val="20"/>
        </w:rPr>
        <w:footnoteReference w:id="19"/>
      </w:r>
    </w:p>
    <w:p w14:paraId="053A94F2" w14:textId="1FCDCFA5" w:rsidR="006F0AD5" w:rsidRPr="006F0AD5" w:rsidRDefault="006F0AD5" w:rsidP="006F0AD5">
      <w:pPr>
        <w:ind w:left="360"/>
        <w:rPr>
          <w:rFonts w:asciiTheme="majorBidi" w:hAnsiTheme="majorBidi" w:cstheme="majorBidi"/>
        </w:rPr>
      </w:pPr>
      <w:r>
        <w:rPr>
          <w:rFonts w:asciiTheme="majorBidi" w:hAnsiTheme="majorBidi" w:cstheme="majorBidi"/>
        </w:rPr>
        <w:t>These actions are compelled and do not represent arms-length transactions.</w:t>
      </w:r>
    </w:p>
    <w:p w14:paraId="20A7F368" w14:textId="7D1D8079" w:rsidR="00FD1FA3" w:rsidRPr="00D23D8E" w:rsidRDefault="004F386B" w:rsidP="00FD1FA3">
      <w:pPr>
        <w:pStyle w:val="Heading1"/>
        <w:rPr>
          <w:rFonts w:asciiTheme="majorBidi" w:hAnsiTheme="majorBidi"/>
          <w:b/>
          <w:bCs/>
          <w:color w:val="auto"/>
          <w:sz w:val="24"/>
          <w:szCs w:val="24"/>
        </w:rPr>
      </w:pPr>
      <w:bookmarkStart w:id="15" w:name="_Toc60643631"/>
      <w:r w:rsidRPr="00D23D8E">
        <w:rPr>
          <w:rFonts w:asciiTheme="majorBidi" w:hAnsiTheme="majorBidi"/>
          <w:b/>
          <w:bCs/>
          <w:color w:val="auto"/>
          <w:sz w:val="24"/>
          <w:szCs w:val="24"/>
        </w:rPr>
        <w:t>Deed</w:t>
      </w:r>
      <w:bookmarkEnd w:id="15"/>
    </w:p>
    <w:p w14:paraId="198834A2" w14:textId="3136300B" w:rsidR="00613B34" w:rsidRDefault="004F386B" w:rsidP="004F386B">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deed</w:t>
      </w:r>
      <w:r w:rsidRPr="00D23D8E">
        <w:rPr>
          <w:rFonts w:asciiTheme="majorBidi" w:hAnsiTheme="majorBidi" w:cstheme="majorBidi"/>
        </w:rPr>
        <w:t xml:space="preserve"> is the physical legal document by which the ownership rights to a property are conveyed. At common law, a </w:t>
      </w:r>
      <w:r w:rsidRPr="00D23D8E">
        <w:rPr>
          <w:rFonts w:asciiTheme="majorBidi" w:hAnsiTheme="majorBidi" w:cstheme="majorBidi"/>
          <w:i/>
          <w:iCs/>
        </w:rPr>
        <w:t xml:space="preserve">deed </w:t>
      </w:r>
      <w:r w:rsidRPr="00D23D8E">
        <w:rPr>
          <w:rFonts w:asciiTheme="majorBidi" w:hAnsiTheme="majorBidi" w:cstheme="majorBidi"/>
        </w:rPr>
        <w:t>is any written instrument that is signed, sealed, and delivered and that conveys some interest in property.</w:t>
      </w:r>
      <w:r w:rsidRPr="00D23D8E">
        <w:rPr>
          <w:rStyle w:val="FootnoteReference"/>
          <w:rFonts w:asciiTheme="majorBidi" w:hAnsiTheme="majorBidi" w:cstheme="majorBidi"/>
        </w:rPr>
        <w:footnoteReference w:id="20"/>
      </w:r>
      <w:r w:rsidRPr="00D23D8E">
        <w:rPr>
          <w:rFonts w:asciiTheme="majorBidi" w:hAnsiTheme="majorBidi" w:cstheme="majorBidi"/>
        </w:rPr>
        <w:t xml:space="preserve"> </w:t>
      </w:r>
    </w:p>
    <w:p w14:paraId="06DDE08E" w14:textId="41912BB3" w:rsidR="00E1781D" w:rsidRPr="00E1781D" w:rsidRDefault="00E1781D" w:rsidP="00E1781D">
      <w:pPr>
        <w:ind w:left="360"/>
        <w:rPr>
          <w:rFonts w:asciiTheme="majorBidi" w:hAnsiTheme="majorBidi" w:cstheme="majorBidi"/>
        </w:rPr>
      </w:pPr>
      <w:r>
        <w:rPr>
          <w:rFonts w:asciiTheme="majorBidi" w:hAnsiTheme="majorBidi" w:cstheme="majorBidi"/>
        </w:rPr>
        <w:t xml:space="preserve">Deed is a generic term that in and of itself does not </w:t>
      </w:r>
      <w:r w:rsidR="00B96DD2">
        <w:rPr>
          <w:rFonts w:asciiTheme="majorBidi" w:hAnsiTheme="majorBidi" w:cstheme="majorBidi"/>
        </w:rPr>
        <w:t>give enough information to know whether the transaction is arms-length.</w:t>
      </w:r>
    </w:p>
    <w:p w14:paraId="6A32364A" w14:textId="77777777" w:rsidR="004F386B" w:rsidRPr="00D23D8E" w:rsidRDefault="004F386B" w:rsidP="004F386B">
      <w:pPr>
        <w:pStyle w:val="Heading1"/>
        <w:rPr>
          <w:rFonts w:asciiTheme="majorBidi" w:hAnsiTheme="majorBidi"/>
          <w:b/>
          <w:bCs/>
          <w:color w:val="auto"/>
          <w:sz w:val="24"/>
          <w:szCs w:val="24"/>
        </w:rPr>
      </w:pPr>
      <w:bookmarkStart w:id="16" w:name="_Toc60643632"/>
      <w:r w:rsidRPr="00D23D8E">
        <w:rPr>
          <w:rFonts w:asciiTheme="majorBidi" w:hAnsiTheme="majorBidi"/>
          <w:b/>
          <w:bCs/>
          <w:color w:val="auto"/>
          <w:sz w:val="24"/>
          <w:szCs w:val="24"/>
        </w:rPr>
        <w:t>Deed in Lieu of Foreclosure</w:t>
      </w:r>
      <w:bookmarkEnd w:id="16"/>
      <w:r w:rsidRPr="00D23D8E">
        <w:rPr>
          <w:rFonts w:asciiTheme="majorBidi" w:hAnsiTheme="majorBidi"/>
          <w:b/>
          <w:bCs/>
          <w:color w:val="auto"/>
          <w:sz w:val="24"/>
          <w:szCs w:val="24"/>
        </w:rPr>
        <w:t xml:space="preserve"> </w:t>
      </w:r>
    </w:p>
    <w:p w14:paraId="3F491EB6" w14:textId="77777777" w:rsidR="004F386B" w:rsidRPr="00D23D8E" w:rsidRDefault="004F386B" w:rsidP="004F386B">
      <w:pPr>
        <w:rPr>
          <w:rFonts w:asciiTheme="majorBidi" w:hAnsiTheme="majorBidi" w:cstheme="majorBidi"/>
        </w:rPr>
      </w:pPr>
    </w:p>
    <w:p w14:paraId="3E7758DC" w14:textId="79465C0D" w:rsidR="004F386B" w:rsidRDefault="006B507F" w:rsidP="006B507F">
      <w:pPr>
        <w:pStyle w:val="ListParagraph"/>
        <w:numPr>
          <w:ilvl w:val="0"/>
          <w:numId w:val="3"/>
        </w:numPr>
        <w:rPr>
          <w:rFonts w:asciiTheme="majorBidi" w:hAnsiTheme="majorBidi" w:cstheme="majorBidi"/>
        </w:rPr>
      </w:pPr>
      <w:r w:rsidRPr="00D23D8E">
        <w:rPr>
          <w:rFonts w:asciiTheme="majorBidi" w:hAnsiTheme="majorBidi" w:cstheme="majorBidi"/>
        </w:rPr>
        <w:t>Often referred to as a “deed in lieu,” a</w:t>
      </w:r>
      <w:r w:rsidR="004F386B" w:rsidRPr="00D23D8E">
        <w:rPr>
          <w:rFonts w:asciiTheme="majorBidi" w:hAnsiTheme="majorBidi" w:cstheme="majorBidi"/>
        </w:rPr>
        <w:t xml:space="preserve"> </w:t>
      </w:r>
      <w:r w:rsidR="004F386B" w:rsidRPr="00D23D8E">
        <w:rPr>
          <w:rFonts w:asciiTheme="majorBidi" w:hAnsiTheme="majorBidi" w:cstheme="majorBidi"/>
          <w:i/>
          <w:iCs/>
        </w:rPr>
        <w:t xml:space="preserve">deed in lieu of foreclosure </w:t>
      </w:r>
      <w:r w:rsidR="004F386B" w:rsidRPr="00D23D8E">
        <w:rPr>
          <w:rFonts w:asciiTheme="majorBidi" w:hAnsiTheme="majorBidi" w:cstheme="majorBidi"/>
        </w:rPr>
        <w:t>is a deed by which a borrower conveys fee-simple title to a lender in satisfaction of a mortgage debt and as a substitute for foreclosure.</w:t>
      </w:r>
      <w:r w:rsidR="004F386B" w:rsidRPr="00D23D8E">
        <w:rPr>
          <w:rStyle w:val="FootnoteReference"/>
          <w:rFonts w:asciiTheme="majorBidi" w:hAnsiTheme="majorBidi" w:cstheme="majorBidi"/>
        </w:rPr>
        <w:footnoteReference w:id="21"/>
      </w:r>
    </w:p>
    <w:p w14:paraId="1B465064" w14:textId="2D740B6C" w:rsidR="00B96DD2" w:rsidRPr="00B96DD2" w:rsidRDefault="00B96DD2" w:rsidP="00B96DD2">
      <w:pPr>
        <w:rPr>
          <w:rFonts w:asciiTheme="majorBidi" w:hAnsiTheme="majorBidi" w:cstheme="majorBidi"/>
        </w:rPr>
      </w:pPr>
      <w:r>
        <w:rPr>
          <w:rFonts w:asciiTheme="majorBidi" w:hAnsiTheme="majorBidi" w:cstheme="majorBidi"/>
        </w:rPr>
        <w:t>These deeds do not represent arms-length transactions.</w:t>
      </w:r>
    </w:p>
    <w:p w14:paraId="0398D65A" w14:textId="77777777" w:rsidR="004F386B" w:rsidRPr="00D23D8E" w:rsidRDefault="004F386B" w:rsidP="004F386B">
      <w:pPr>
        <w:pStyle w:val="Heading1"/>
        <w:rPr>
          <w:rFonts w:asciiTheme="majorBidi" w:hAnsiTheme="majorBidi"/>
          <w:b/>
          <w:bCs/>
          <w:color w:val="auto"/>
          <w:sz w:val="24"/>
          <w:szCs w:val="24"/>
        </w:rPr>
      </w:pPr>
      <w:bookmarkStart w:id="17" w:name="_Toc60643633"/>
      <w:r w:rsidRPr="00D23D8E">
        <w:rPr>
          <w:rFonts w:asciiTheme="majorBidi" w:hAnsiTheme="majorBidi"/>
          <w:b/>
          <w:bCs/>
          <w:color w:val="auto"/>
          <w:sz w:val="24"/>
          <w:szCs w:val="24"/>
        </w:rPr>
        <w:t>Deed of Distribution</w:t>
      </w:r>
      <w:bookmarkEnd w:id="17"/>
    </w:p>
    <w:p w14:paraId="04A09B29" w14:textId="77777777" w:rsidR="004F386B" w:rsidRPr="00D23D8E" w:rsidRDefault="004F386B" w:rsidP="004F386B">
      <w:pPr>
        <w:rPr>
          <w:rFonts w:asciiTheme="majorBidi" w:hAnsiTheme="majorBidi" w:cstheme="majorBidi"/>
        </w:rPr>
      </w:pPr>
    </w:p>
    <w:p w14:paraId="2B726B9D" w14:textId="10C07568" w:rsidR="004F386B" w:rsidRDefault="004F386B" w:rsidP="004F386B">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 xml:space="preserve">deed of distribution </w:t>
      </w:r>
      <w:r w:rsidRPr="00D23D8E">
        <w:rPr>
          <w:rFonts w:asciiTheme="majorBidi" w:hAnsiTheme="majorBidi" w:cstheme="majorBidi"/>
        </w:rPr>
        <w:t>is a fiduciary's deed conveying a decedent's real estate.</w:t>
      </w:r>
      <w:r w:rsidRPr="00D23D8E">
        <w:rPr>
          <w:rStyle w:val="FootnoteReference"/>
          <w:rFonts w:asciiTheme="majorBidi" w:hAnsiTheme="majorBidi" w:cstheme="majorBidi"/>
        </w:rPr>
        <w:footnoteReference w:id="22"/>
      </w:r>
    </w:p>
    <w:p w14:paraId="4264DA24" w14:textId="64AF024D" w:rsidR="00836D01" w:rsidRPr="00836D01" w:rsidRDefault="00836D01" w:rsidP="00836D01">
      <w:pPr>
        <w:ind w:left="360"/>
        <w:rPr>
          <w:rFonts w:asciiTheme="majorBidi" w:hAnsiTheme="majorBidi" w:cstheme="majorBidi"/>
        </w:rPr>
      </w:pPr>
      <w:r>
        <w:rPr>
          <w:rFonts w:asciiTheme="majorBidi" w:hAnsiTheme="majorBidi" w:cstheme="majorBidi"/>
        </w:rPr>
        <w:t>These deeds transfer property at the death of an owner and do not represent market transactions.</w:t>
      </w:r>
    </w:p>
    <w:p w14:paraId="5F972679" w14:textId="77777777" w:rsidR="004F386B" w:rsidRPr="00D23D8E" w:rsidRDefault="004F386B" w:rsidP="004F386B">
      <w:pPr>
        <w:pStyle w:val="Heading1"/>
        <w:rPr>
          <w:rFonts w:asciiTheme="majorBidi" w:hAnsiTheme="majorBidi"/>
          <w:b/>
          <w:bCs/>
          <w:color w:val="auto"/>
          <w:sz w:val="24"/>
          <w:szCs w:val="24"/>
        </w:rPr>
      </w:pPr>
      <w:bookmarkStart w:id="18" w:name="_Toc60643634"/>
      <w:r w:rsidRPr="00D23D8E">
        <w:rPr>
          <w:rFonts w:asciiTheme="majorBidi" w:hAnsiTheme="majorBidi"/>
          <w:b/>
          <w:bCs/>
          <w:color w:val="auto"/>
          <w:sz w:val="24"/>
          <w:szCs w:val="24"/>
        </w:rPr>
        <w:t>Executors/Executrixs Deed</w:t>
      </w:r>
      <w:bookmarkEnd w:id="18"/>
    </w:p>
    <w:p w14:paraId="7196C982" w14:textId="77777777" w:rsidR="004F386B" w:rsidRPr="00D23D8E" w:rsidRDefault="004F386B" w:rsidP="004F386B">
      <w:pPr>
        <w:rPr>
          <w:rFonts w:asciiTheme="majorBidi" w:hAnsiTheme="majorBidi" w:cstheme="majorBidi"/>
        </w:rPr>
      </w:pPr>
    </w:p>
    <w:p w14:paraId="0E9FDAD1" w14:textId="3FF445A8" w:rsidR="004F386B" w:rsidRDefault="004F386B" w:rsidP="004F386B">
      <w:pPr>
        <w:pStyle w:val="ListParagraph"/>
        <w:numPr>
          <w:ilvl w:val="0"/>
          <w:numId w:val="3"/>
        </w:numPr>
        <w:rPr>
          <w:rFonts w:asciiTheme="majorBidi" w:hAnsiTheme="majorBidi" w:cstheme="majorBidi"/>
        </w:rPr>
      </w:pPr>
      <w:r w:rsidRPr="00D23D8E">
        <w:rPr>
          <w:rFonts w:asciiTheme="majorBidi" w:hAnsiTheme="majorBidi" w:cstheme="majorBidi"/>
        </w:rPr>
        <w:lastRenderedPageBreak/>
        <w:t xml:space="preserve">An </w:t>
      </w:r>
      <w:r w:rsidRPr="00D23D8E">
        <w:rPr>
          <w:rFonts w:asciiTheme="majorBidi" w:hAnsiTheme="majorBidi" w:cstheme="majorBidi"/>
          <w:i/>
          <w:iCs/>
        </w:rPr>
        <w:t>executor's/executrix’s deed</w:t>
      </w:r>
      <w:r w:rsidRPr="00D23D8E">
        <w:rPr>
          <w:rFonts w:asciiTheme="majorBidi" w:hAnsiTheme="majorBidi" w:cstheme="majorBidi"/>
        </w:rPr>
        <w:t xml:space="preserve"> is a document that conveys property owned by a person who has died testate. Also termed a </w:t>
      </w:r>
      <w:r w:rsidRPr="00D23D8E">
        <w:rPr>
          <w:rFonts w:asciiTheme="majorBidi" w:hAnsiTheme="majorBidi" w:cstheme="majorBidi"/>
          <w:i/>
          <w:iCs/>
        </w:rPr>
        <w:t>court-officer's deed</w:t>
      </w:r>
      <w:r w:rsidRPr="00D23D8E">
        <w:rPr>
          <w:rFonts w:asciiTheme="majorBidi" w:hAnsiTheme="majorBidi" w:cstheme="majorBidi"/>
        </w:rPr>
        <w:t>.</w:t>
      </w:r>
      <w:r w:rsidRPr="00D23D8E">
        <w:rPr>
          <w:rStyle w:val="FootnoteReference"/>
          <w:rFonts w:asciiTheme="majorBidi" w:hAnsiTheme="majorBidi" w:cstheme="majorBidi"/>
        </w:rPr>
        <w:footnoteReference w:id="23"/>
      </w:r>
    </w:p>
    <w:p w14:paraId="04BEA9A8" w14:textId="5D1A2365" w:rsidR="00B42395" w:rsidRPr="00B42395" w:rsidRDefault="00B42395" w:rsidP="00B42395">
      <w:pPr>
        <w:ind w:left="360"/>
        <w:rPr>
          <w:rFonts w:asciiTheme="majorBidi" w:hAnsiTheme="majorBidi" w:cstheme="majorBidi"/>
        </w:rPr>
      </w:pPr>
      <w:r w:rsidRPr="00B42395">
        <w:rPr>
          <w:rFonts w:asciiTheme="majorBidi" w:hAnsiTheme="majorBidi" w:cstheme="majorBidi"/>
        </w:rPr>
        <w:t>These deeds transfer property at the death of an owner and</w:t>
      </w:r>
      <w:r>
        <w:rPr>
          <w:rFonts w:asciiTheme="majorBidi" w:hAnsiTheme="majorBidi" w:cstheme="majorBidi"/>
        </w:rPr>
        <w:t xml:space="preserve"> generally</w:t>
      </w:r>
      <w:r w:rsidRPr="00B42395">
        <w:rPr>
          <w:rFonts w:asciiTheme="majorBidi" w:hAnsiTheme="majorBidi" w:cstheme="majorBidi"/>
        </w:rPr>
        <w:t xml:space="preserve"> do not represent market transactions.</w:t>
      </w:r>
      <w:r>
        <w:rPr>
          <w:rFonts w:asciiTheme="majorBidi" w:hAnsiTheme="majorBidi" w:cstheme="majorBidi"/>
        </w:rPr>
        <w:t xml:space="preserve"> However, in some instances the will may direct a sale of the property</w:t>
      </w:r>
      <w:r w:rsidR="00175375">
        <w:rPr>
          <w:rFonts w:asciiTheme="majorBidi" w:hAnsiTheme="majorBidi" w:cstheme="majorBidi"/>
        </w:rPr>
        <w:t xml:space="preserve"> in which the deed would represent an arms-length transaction</w:t>
      </w:r>
    </w:p>
    <w:p w14:paraId="259A463D" w14:textId="77777777" w:rsidR="004F386B" w:rsidRPr="00D23D8E" w:rsidRDefault="004F386B" w:rsidP="004F386B">
      <w:pPr>
        <w:pStyle w:val="Heading1"/>
        <w:rPr>
          <w:rFonts w:asciiTheme="majorBidi" w:hAnsiTheme="majorBidi"/>
          <w:b/>
          <w:bCs/>
          <w:color w:val="auto"/>
          <w:sz w:val="24"/>
          <w:szCs w:val="24"/>
        </w:rPr>
      </w:pPr>
      <w:bookmarkStart w:id="19" w:name="_Toc60643635"/>
      <w:r w:rsidRPr="00D23D8E">
        <w:rPr>
          <w:rFonts w:asciiTheme="majorBidi" w:hAnsiTheme="majorBidi"/>
          <w:b/>
          <w:bCs/>
          <w:color w:val="auto"/>
          <w:sz w:val="24"/>
          <w:szCs w:val="24"/>
        </w:rPr>
        <w:t>Fiduciary Deed</w:t>
      </w:r>
      <w:bookmarkEnd w:id="19"/>
    </w:p>
    <w:p w14:paraId="0747451A" w14:textId="77777777" w:rsidR="004F386B" w:rsidRPr="00D23D8E" w:rsidRDefault="004F386B" w:rsidP="004F386B">
      <w:pPr>
        <w:rPr>
          <w:rFonts w:asciiTheme="majorBidi" w:hAnsiTheme="majorBidi" w:cstheme="majorBidi"/>
        </w:rPr>
      </w:pPr>
    </w:p>
    <w:p w14:paraId="56B94290" w14:textId="2F99245E" w:rsidR="006B507F" w:rsidRDefault="004F386B" w:rsidP="006B507F">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fiduciary deed</w:t>
      </w:r>
      <w:r w:rsidRPr="00D23D8E">
        <w:rPr>
          <w:rFonts w:asciiTheme="majorBidi" w:hAnsiTheme="majorBidi" w:cstheme="majorBidi"/>
        </w:rPr>
        <w:t xml:space="preserve"> is a deed used by a fiduciary to convey property in a fiduciary capacity. Examples include an </w:t>
      </w:r>
      <w:r w:rsidRPr="00D23D8E">
        <w:rPr>
          <w:rFonts w:asciiTheme="majorBidi" w:hAnsiTheme="majorBidi" w:cstheme="majorBidi"/>
          <w:i/>
          <w:iCs/>
        </w:rPr>
        <w:t>administrator's deed</w:t>
      </w:r>
      <w:r w:rsidRPr="00D23D8E">
        <w:rPr>
          <w:rFonts w:asciiTheme="majorBidi" w:hAnsiTheme="majorBidi" w:cstheme="majorBidi"/>
        </w:rPr>
        <w:t xml:space="preserve">, </w:t>
      </w:r>
      <w:r w:rsidRPr="00D23D8E">
        <w:rPr>
          <w:rFonts w:asciiTheme="majorBidi" w:hAnsiTheme="majorBidi" w:cstheme="majorBidi"/>
          <w:i/>
          <w:iCs/>
        </w:rPr>
        <w:t>executor's deed</w:t>
      </w:r>
      <w:r w:rsidRPr="00D23D8E">
        <w:rPr>
          <w:rFonts w:asciiTheme="majorBidi" w:hAnsiTheme="majorBidi" w:cstheme="majorBidi"/>
        </w:rPr>
        <w:t xml:space="preserve">, </w:t>
      </w:r>
      <w:r w:rsidRPr="00D23D8E">
        <w:rPr>
          <w:rFonts w:asciiTheme="majorBidi" w:hAnsiTheme="majorBidi" w:cstheme="majorBidi"/>
          <w:i/>
          <w:iCs/>
        </w:rPr>
        <w:t>conservator's deed</w:t>
      </w:r>
      <w:r w:rsidRPr="00D23D8E">
        <w:rPr>
          <w:rFonts w:asciiTheme="majorBidi" w:hAnsiTheme="majorBidi" w:cstheme="majorBidi"/>
        </w:rPr>
        <w:t xml:space="preserve">, </w:t>
      </w:r>
      <w:r w:rsidRPr="00D23D8E">
        <w:rPr>
          <w:rFonts w:asciiTheme="majorBidi" w:hAnsiTheme="majorBidi" w:cstheme="majorBidi"/>
          <w:i/>
          <w:iCs/>
        </w:rPr>
        <w:t>guardian's deed</w:t>
      </w:r>
      <w:r w:rsidRPr="00D23D8E">
        <w:rPr>
          <w:rFonts w:asciiTheme="majorBidi" w:hAnsiTheme="majorBidi" w:cstheme="majorBidi"/>
        </w:rPr>
        <w:t xml:space="preserve">, </w:t>
      </w:r>
      <w:r w:rsidRPr="00D23D8E">
        <w:rPr>
          <w:rFonts w:asciiTheme="majorBidi" w:hAnsiTheme="majorBidi" w:cstheme="majorBidi"/>
          <w:i/>
          <w:iCs/>
        </w:rPr>
        <w:t>personal representative's deed</w:t>
      </w:r>
      <w:r w:rsidRPr="00D23D8E">
        <w:rPr>
          <w:rFonts w:asciiTheme="majorBidi" w:hAnsiTheme="majorBidi" w:cstheme="majorBidi"/>
        </w:rPr>
        <w:t xml:space="preserve">, and </w:t>
      </w:r>
      <w:r w:rsidRPr="00D23D8E">
        <w:rPr>
          <w:rFonts w:asciiTheme="majorBidi" w:hAnsiTheme="majorBidi" w:cstheme="majorBidi"/>
          <w:i/>
          <w:iCs/>
        </w:rPr>
        <w:t>trustee's deed</w:t>
      </w:r>
      <w:r w:rsidRPr="00D23D8E">
        <w:rPr>
          <w:rFonts w:asciiTheme="majorBidi" w:hAnsiTheme="majorBidi" w:cstheme="majorBidi"/>
        </w:rPr>
        <w:t>.</w:t>
      </w:r>
      <w:r w:rsidRPr="00D23D8E">
        <w:rPr>
          <w:rStyle w:val="FootnoteReference"/>
          <w:rFonts w:asciiTheme="majorBidi" w:hAnsiTheme="majorBidi" w:cstheme="majorBidi"/>
        </w:rPr>
        <w:footnoteReference w:id="24"/>
      </w:r>
    </w:p>
    <w:p w14:paraId="5498CFF2" w14:textId="0E392D47" w:rsidR="00175375" w:rsidRDefault="00175375" w:rsidP="00175375">
      <w:pPr>
        <w:ind w:left="360"/>
        <w:rPr>
          <w:rFonts w:asciiTheme="majorBidi" w:hAnsiTheme="majorBidi" w:cstheme="majorBidi"/>
        </w:rPr>
      </w:pPr>
      <w:r w:rsidRPr="00175375">
        <w:rPr>
          <w:rFonts w:asciiTheme="majorBidi" w:hAnsiTheme="majorBidi" w:cstheme="majorBidi"/>
        </w:rPr>
        <w:t xml:space="preserve">These deeds transfer property </w:t>
      </w:r>
      <w:r>
        <w:rPr>
          <w:rFonts w:asciiTheme="majorBidi" w:hAnsiTheme="majorBidi" w:cstheme="majorBidi"/>
        </w:rPr>
        <w:t xml:space="preserve">in an official fiduciary </w:t>
      </w:r>
      <w:r w:rsidR="0031733D">
        <w:rPr>
          <w:rFonts w:asciiTheme="majorBidi" w:hAnsiTheme="majorBidi" w:cstheme="majorBidi"/>
        </w:rPr>
        <w:t>capacity and may or may not represent arms-length transactions, depending upon the circumstances.</w:t>
      </w:r>
    </w:p>
    <w:p w14:paraId="2A340E99" w14:textId="433A7A27" w:rsidR="006B507F" w:rsidRPr="00D23D8E" w:rsidRDefault="006B507F" w:rsidP="006B507F">
      <w:pPr>
        <w:pStyle w:val="Heading1"/>
        <w:rPr>
          <w:rFonts w:asciiTheme="majorBidi" w:hAnsiTheme="majorBidi"/>
          <w:b/>
          <w:bCs/>
          <w:color w:val="auto"/>
          <w:sz w:val="24"/>
          <w:szCs w:val="24"/>
        </w:rPr>
      </w:pPr>
      <w:bookmarkStart w:id="20" w:name="_Toc60643636"/>
      <w:r w:rsidRPr="00D23D8E">
        <w:rPr>
          <w:rFonts w:asciiTheme="majorBidi" w:hAnsiTheme="majorBidi"/>
          <w:b/>
          <w:bCs/>
          <w:color w:val="auto"/>
          <w:sz w:val="24"/>
          <w:szCs w:val="24"/>
        </w:rPr>
        <w:t>Foreclosure Deed/Certificate</w:t>
      </w:r>
      <w:bookmarkEnd w:id="20"/>
    </w:p>
    <w:p w14:paraId="356D0B5A" w14:textId="335945BA" w:rsidR="006B507F" w:rsidRPr="00D23D8E" w:rsidRDefault="006B507F" w:rsidP="006B507F">
      <w:pPr>
        <w:rPr>
          <w:rFonts w:asciiTheme="majorBidi" w:hAnsiTheme="majorBidi" w:cstheme="majorBidi"/>
        </w:rPr>
      </w:pPr>
    </w:p>
    <w:p w14:paraId="2FD3AD03" w14:textId="77777777" w:rsidR="006B507F" w:rsidRPr="00D23D8E" w:rsidRDefault="006B507F" w:rsidP="006B507F">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foreclosure deed/certificate</w:t>
      </w:r>
      <w:r w:rsidRPr="00D23D8E">
        <w:rPr>
          <w:rFonts w:asciiTheme="majorBidi" w:hAnsiTheme="majorBidi" w:cstheme="majorBidi"/>
        </w:rPr>
        <w:t xml:space="preserve"> is a legal document that transfers legal ownership of a property to the purchaser at a foreclosure sale. The type of </w:t>
      </w:r>
      <w:r w:rsidRPr="00D23D8E">
        <w:rPr>
          <w:rFonts w:asciiTheme="majorBidi" w:hAnsiTheme="majorBidi" w:cstheme="majorBidi"/>
          <w:i/>
          <w:iCs/>
        </w:rPr>
        <w:t>foreclosure deed/certificate</w:t>
      </w:r>
      <w:r w:rsidRPr="00D23D8E">
        <w:rPr>
          <w:rFonts w:asciiTheme="majorBidi" w:hAnsiTheme="majorBidi" w:cstheme="majorBidi"/>
        </w:rPr>
        <w:t xml:space="preserve"> granted depends on whether a judicial or non-judicial foreclosure is followed. </w:t>
      </w:r>
    </w:p>
    <w:p w14:paraId="4D0E2618" w14:textId="77777777" w:rsidR="006B507F" w:rsidRPr="00D23D8E" w:rsidRDefault="006B507F" w:rsidP="006B507F">
      <w:pPr>
        <w:pStyle w:val="ListParagraph"/>
        <w:numPr>
          <w:ilvl w:val="1"/>
          <w:numId w:val="3"/>
        </w:numPr>
        <w:rPr>
          <w:rFonts w:asciiTheme="majorBidi" w:hAnsiTheme="majorBidi" w:cstheme="majorBidi"/>
        </w:rPr>
      </w:pPr>
      <w:r w:rsidRPr="00D23D8E">
        <w:rPr>
          <w:rFonts w:asciiTheme="majorBidi" w:hAnsiTheme="majorBidi" w:cstheme="majorBidi"/>
        </w:rPr>
        <w:t xml:space="preserve">In a judicial foreclosure, the judge issues a foreclosure order directing the sheriff's department to hold a foreclosure sale. Following the foreclosure sale, the sheriff's department issues a </w:t>
      </w:r>
      <w:r w:rsidRPr="00D23D8E">
        <w:rPr>
          <w:rFonts w:asciiTheme="majorBidi" w:hAnsiTheme="majorBidi" w:cstheme="majorBidi"/>
          <w:i/>
          <w:iCs/>
        </w:rPr>
        <w:t>sheriff's deed</w:t>
      </w:r>
      <w:r w:rsidRPr="00D23D8E">
        <w:rPr>
          <w:rFonts w:asciiTheme="majorBidi" w:hAnsiTheme="majorBidi" w:cstheme="majorBidi"/>
        </w:rPr>
        <w:t xml:space="preserve"> to the purchaser of the property. </w:t>
      </w:r>
    </w:p>
    <w:p w14:paraId="3F62E724" w14:textId="71C88964" w:rsidR="006B507F" w:rsidRDefault="006B507F" w:rsidP="006B507F">
      <w:pPr>
        <w:pStyle w:val="ListParagraph"/>
        <w:numPr>
          <w:ilvl w:val="1"/>
          <w:numId w:val="3"/>
        </w:numPr>
        <w:rPr>
          <w:rFonts w:asciiTheme="majorBidi" w:hAnsiTheme="majorBidi" w:cstheme="majorBidi"/>
        </w:rPr>
      </w:pPr>
      <w:r w:rsidRPr="00D23D8E">
        <w:rPr>
          <w:rFonts w:asciiTheme="majorBidi" w:hAnsiTheme="majorBidi" w:cstheme="majorBidi"/>
        </w:rPr>
        <w:t xml:space="preserve">In a non-judicial foreclosure, no judicial proceeding is required; instead, a trustee is appointed by the mortgage lender to hold a publicly noticed foreclosure sale. After the foreclosure sale, the trustee issues a </w:t>
      </w:r>
      <w:r w:rsidRPr="00D23D8E">
        <w:rPr>
          <w:rFonts w:asciiTheme="majorBidi" w:hAnsiTheme="majorBidi" w:cstheme="majorBidi"/>
          <w:i/>
          <w:iCs/>
        </w:rPr>
        <w:t>trustee's deed</w:t>
      </w:r>
      <w:r w:rsidRPr="00D23D8E">
        <w:rPr>
          <w:rFonts w:asciiTheme="majorBidi" w:hAnsiTheme="majorBidi" w:cstheme="majorBidi"/>
        </w:rPr>
        <w:t xml:space="preserve"> naming the purchaser at the sale as the new record owner of the property.</w:t>
      </w:r>
      <w:r w:rsidRPr="00D23D8E">
        <w:rPr>
          <w:rStyle w:val="FootnoteReference"/>
          <w:rFonts w:asciiTheme="majorBidi" w:hAnsiTheme="majorBidi" w:cstheme="majorBidi"/>
        </w:rPr>
        <w:footnoteReference w:id="25"/>
      </w:r>
    </w:p>
    <w:p w14:paraId="354BBA43" w14:textId="2AE0A5EE" w:rsidR="00D803F1" w:rsidRPr="00D803F1" w:rsidRDefault="00D803F1" w:rsidP="00D803F1">
      <w:pPr>
        <w:ind w:left="720"/>
        <w:rPr>
          <w:rFonts w:asciiTheme="majorBidi" w:hAnsiTheme="majorBidi" w:cstheme="majorBidi"/>
        </w:rPr>
      </w:pPr>
      <w:r>
        <w:rPr>
          <w:rFonts w:asciiTheme="majorBidi" w:hAnsiTheme="majorBidi" w:cstheme="majorBidi"/>
        </w:rPr>
        <w:t>Foreclosure sales are forced sales and often result in sales at less than fair market value. These deeds should not be relied on as arms-length.</w:t>
      </w:r>
    </w:p>
    <w:p w14:paraId="068CED08" w14:textId="77777777" w:rsidR="006B507F" w:rsidRPr="00D23D8E" w:rsidRDefault="006B507F" w:rsidP="006B507F">
      <w:pPr>
        <w:pStyle w:val="Heading1"/>
        <w:rPr>
          <w:rFonts w:asciiTheme="majorBidi" w:hAnsiTheme="majorBidi"/>
          <w:b/>
          <w:bCs/>
          <w:color w:val="auto"/>
          <w:sz w:val="24"/>
          <w:szCs w:val="24"/>
        </w:rPr>
      </w:pPr>
      <w:bookmarkStart w:id="21" w:name="_Toc60643637"/>
      <w:r w:rsidRPr="00D23D8E">
        <w:rPr>
          <w:rFonts w:asciiTheme="majorBidi" w:hAnsiTheme="majorBidi"/>
          <w:b/>
          <w:bCs/>
          <w:color w:val="auto"/>
          <w:sz w:val="24"/>
          <w:szCs w:val="24"/>
        </w:rPr>
        <w:t>Gift Deed</w:t>
      </w:r>
      <w:bookmarkEnd w:id="21"/>
    </w:p>
    <w:p w14:paraId="1809266D" w14:textId="77777777" w:rsidR="006B507F" w:rsidRPr="00D23D8E" w:rsidRDefault="006B507F" w:rsidP="006B507F">
      <w:pPr>
        <w:rPr>
          <w:rFonts w:asciiTheme="majorBidi" w:hAnsiTheme="majorBidi" w:cstheme="majorBidi"/>
        </w:rPr>
      </w:pPr>
    </w:p>
    <w:p w14:paraId="19420913" w14:textId="074A6831" w:rsidR="006B507F" w:rsidRDefault="006B507F" w:rsidP="00B422E9">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gift deed</w:t>
      </w:r>
      <w:r w:rsidRPr="00D23D8E">
        <w:rPr>
          <w:rFonts w:asciiTheme="majorBidi" w:hAnsiTheme="majorBidi" w:cstheme="majorBidi"/>
        </w:rPr>
        <w:t xml:space="preserve"> is a deed transferring ownership of a property in exchange for either a nominal sum or </w:t>
      </w:r>
      <w:r w:rsidR="00FC0661" w:rsidRPr="00D23D8E">
        <w:rPr>
          <w:rFonts w:asciiTheme="majorBidi" w:hAnsiTheme="majorBidi" w:cstheme="majorBidi"/>
        </w:rPr>
        <w:t>“</w:t>
      </w:r>
      <w:r w:rsidRPr="00D23D8E">
        <w:rPr>
          <w:rFonts w:asciiTheme="majorBidi" w:hAnsiTheme="majorBidi" w:cstheme="majorBidi"/>
        </w:rPr>
        <w:t>in consideration of love and affection.</w:t>
      </w:r>
      <w:r w:rsidR="00FC0661" w:rsidRPr="00D23D8E">
        <w:rPr>
          <w:rFonts w:asciiTheme="majorBidi" w:hAnsiTheme="majorBidi" w:cstheme="majorBidi"/>
        </w:rPr>
        <w:t>”</w:t>
      </w:r>
      <w:r w:rsidRPr="00D23D8E">
        <w:rPr>
          <w:rStyle w:val="FootnoteReference"/>
          <w:rFonts w:asciiTheme="majorBidi" w:hAnsiTheme="majorBidi" w:cstheme="majorBidi"/>
        </w:rPr>
        <w:footnoteReference w:id="26"/>
      </w:r>
    </w:p>
    <w:p w14:paraId="4C8BD347" w14:textId="73906E5C" w:rsidR="00D803F1" w:rsidRPr="00D803F1" w:rsidRDefault="00D803F1" w:rsidP="00D803F1">
      <w:pPr>
        <w:ind w:left="360"/>
        <w:rPr>
          <w:rFonts w:asciiTheme="majorBidi" w:hAnsiTheme="majorBidi" w:cstheme="majorBidi"/>
        </w:rPr>
      </w:pPr>
      <w:r>
        <w:rPr>
          <w:rFonts w:asciiTheme="majorBidi" w:hAnsiTheme="majorBidi" w:cstheme="majorBidi"/>
        </w:rPr>
        <w:t>By their very nature, gift deeds do not represent arms-length transactions.</w:t>
      </w:r>
    </w:p>
    <w:p w14:paraId="1562CBC4" w14:textId="77777777" w:rsidR="006B507F" w:rsidRPr="00D23D8E" w:rsidRDefault="006B507F" w:rsidP="00B422E9">
      <w:pPr>
        <w:pStyle w:val="Heading1"/>
        <w:rPr>
          <w:rFonts w:asciiTheme="majorBidi" w:hAnsiTheme="majorBidi"/>
          <w:b/>
          <w:bCs/>
          <w:color w:val="auto"/>
          <w:sz w:val="24"/>
          <w:szCs w:val="24"/>
        </w:rPr>
      </w:pPr>
      <w:bookmarkStart w:id="22" w:name="_Toc60643638"/>
      <w:r w:rsidRPr="00D23D8E">
        <w:rPr>
          <w:rFonts w:asciiTheme="majorBidi" w:hAnsiTheme="majorBidi"/>
          <w:b/>
          <w:bCs/>
          <w:color w:val="auto"/>
          <w:sz w:val="24"/>
          <w:szCs w:val="24"/>
        </w:rPr>
        <w:t>Grant Deed</w:t>
      </w:r>
      <w:bookmarkEnd w:id="22"/>
    </w:p>
    <w:p w14:paraId="7CDFC2DD" w14:textId="77777777" w:rsidR="006B507F" w:rsidRPr="00D23D8E" w:rsidRDefault="006B507F" w:rsidP="006B507F">
      <w:pPr>
        <w:rPr>
          <w:rFonts w:asciiTheme="majorBidi" w:hAnsiTheme="majorBidi" w:cstheme="majorBidi"/>
        </w:rPr>
      </w:pPr>
    </w:p>
    <w:p w14:paraId="25485B8B" w14:textId="06E6AB8C" w:rsidR="000E3441" w:rsidRDefault="006B507F" w:rsidP="000E3441">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00B422E9" w:rsidRPr="00D23D8E">
        <w:rPr>
          <w:rFonts w:asciiTheme="majorBidi" w:hAnsiTheme="majorBidi" w:cstheme="majorBidi"/>
          <w:i/>
          <w:iCs/>
        </w:rPr>
        <w:t>grant deed</w:t>
      </w:r>
      <w:r w:rsidRPr="00D23D8E">
        <w:rPr>
          <w:rFonts w:asciiTheme="majorBidi" w:hAnsiTheme="majorBidi" w:cstheme="majorBidi"/>
        </w:rPr>
        <w:t xml:space="preserve"> </w:t>
      </w:r>
      <w:r w:rsidR="00B422E9" w:rsidRPr="00D23D8E">
        <w:rPr>
          <w:rFonts w:asciiTheme="majorBidi" w:hAnsiTheme="majorBidi" w:cstheme="majorBidi"/>
        </w:rPr>
        <w:t xml:space="preserve">contains, or has been implied by law, </w:t>
      </w:r>
      <w:r w:rsidRPr="00D23D8E">
        <w:rPr>
          <w:rFonts w:asciiTheme="majorBidi" w:hAnsiTheme="majorBidi" w:cstheme="majorBidi"/>
        </w:rPr>
        <w:t xml:space="preserve">some but not all of the usual covenants of title, especially a deed in which the grantor warrants that he or she (1) has not previously conveyed the estate being granted, (2) has not encumbered the property </w:t>
      </w:r>
      <w:r w:rsidRPr="00D23D8E">
        <w:rPr>
          <w:rFonts w:asciiTheme="majorBidi" w:hAnsiTheme="majorBidi" w:cstheme="majorBidi"/>
        </w:rPr>
        <w:lastRenderedPageBreak/>
        <w:t>except as noted in the deed, and (3) will convey to the grantee any title to the property acquired after the date of the deed.</w:t>
      </w:r>
      <w:r w:rsidRPr="00D23D8E">
        <w:rPr>
          <w:rStyle w:val="FootnoteReference"/>
          <w:rFonts w:asciiTheme="majorBidi" w:hAnsiTheme="majorBidi" w:cstheme="majorBidi"/>
        </w:rPr>
        <w:footnoteReference w:id="27"/>
      </w:r>
    </w:p>
    <w:p w14:paraId="5A4FD188" w14:textId="262B8067" w:rsidR="00D803F1" w:rsidRPr="00D803F1" w:rsidRDefault="00D803F1" w:rsidP="00D803F1">
      <w:pPr>
        <w:ind w:left="360"/>
        <w:rPr>
          <w:rFonts w:asciiTheme="majorBidi" w:hAnsiTheme="majorBidi" w:cstheme="majorBidi"/>
        </w:rPr>
      </w:pPr>
      <w:r>
        <w:rPr>
          <w:rFonts w:asciiTheme="majorBidi" w:hAnsiTheme="majorBidi" w:cstheme="majorBidi"/>
        </w:rPr>
        <w:t xml:space="preserve">Lacking some of the usual warranties, a grant deed will generally not represent arms-length transactions. However, some states may by custom use these deeds in </w:t>
      </w:r>
      <w:r w:rsidR="00561F0F">
        <w:rPr>
          <w:rFonts w:asciiTheme="majorBidi" w:hAnsiTheme="majorBidi" w:cstheme="majorBidi"/>
        </w:rPr>
        <w:t>market transactions.</w:t>
      </w:r>
    </w:p>
    <w:p w14:paraId="366FC535" w14:textId="39DBC951" w:rsidR="000E3441" w:rsidRPr="00D23D8E" w:rsidRDefault="000E3441" w:rsidP="000E3441">
      <w:pPr>
        <w:pStyle w:val="Heading1"/>
        <w:rPr>
          <w:rFonts w:asciiTheme="majorBidi" w:hAnsiTheme="majorBidi"/>
          <w:b/>
          <w:bCs/>
          <w:color w:val="FF0000"/>
          <w:sz w:val="24"/>
          <w:szCs w:val="24"/>
        </w:rPr>
      </w:pPr>
      <w:bookmarkStart w:id="23" w:name="_Toc60643639"/>
      <w:r w:rsidRPr="00D23D8E">
        <w:rPr>
          <w:rFonts w:asciiTheme="majorBidi" w:hAnsiTheme="majorBidi"/>
          <w:b/>
          <w:bCs/>
          <w:color w:val="FF0000"/>
          <w:sz w:val="24"/>
          <w:szCs w:val="24"/>
        </w:rPr>
        <w:t>Individual Deed</w:t>
      </w:r>
      <w:bookmarkEnd w:id="23"/>
    </w:p>
    <w:p w14:paraId="3FC70E1B" w14:textId="5274E7F1" w:rsidR="000E3441" w:rsidRPr="00D23D8E" w:rsidRDefault="000E3441" w:rsidP="000E3441">
      <w:pPr>
        <w:rPr>
          <w:rFonts w:asciiTheme="majorBidi" w:hAnsiTheme="majorBidi" w:cstheme="majorBidi"/>
        </w:rPr>
      </w:pPr>
    </w:p>
    <w:p w14:paraId="25ED047D" w14:textId="400ED2E8" w:rsidR="000E3441" w:rsidRPr="00D23D8E" w:rsidRDefault="000E3441" w:rsidP="000E3441">
      <w:pPr>
        <w:pStyle w:val="ListParagraph"/>
        <w:numPr>
          <w:ilvl w:val="0"/>
          <w:numId w:val="3"/>
        </w:numPr>
        <w:rPr>
          <w:rFonts w:asciiTheme="majorBidi" w:hAnsiTheme="majorBidi" w:cstheme="majorBidi"/>
        </w:rPr>
      </w:pPr>
      <w:r w:rsidRPr="00D23D8E">
        <w:rPr>
          <w:rFonts w:asciiTheme="majorBidi" w:hAnsiTheme="majorBidi" w:cstheme="majorBidi"/>
          <w:color w:val="FF0000"/>
        </w:rPr>
        <w:t>Could not find anything for this deed type.</w:t>
      </w:r>
    </w:p>
    <w:p w14:paraId="57D8DF1C" w14:textId="66869DA4" w:rsidR="000E3441" w:rsidRPr="00D23D8E" w:rsidRDefault="000E3441" w:rsidP="000E3441">
      <w:pPr>
        <w:pStyle w:val="Heading1"/>
        <w:rPr>
          <w:rFonts w:asciiTheme="majorBidi" w:hAnsiTheme="majorBidi"/>
          <w:b/>
          <w:bCs/>
          <w:color w:val="auto"/>
          <w:sz w:val="24"/>
          <w:szCs w:val="24"/>
        </w:rPr>
      </w:pPr>
      <w:bookmarkStart w:id="24" w:name="_Toc60643640"/>
      <w:r w:rsidRPr="00D23D8E">
        <w:rPr>
          <w:rFonts w:asciiTheme="majorBidi" w:hAnsiTheme="majorBidi"/>
          <w:b/>
          <w:bCs/>
          <w:color w:val="auto"/>
          <w:sz w:val="24"/>
          <w:szCs w:val="24"/>
        </w:rPr>
        <w:t>Interspousal Transfer Deed</w:t>
      </w:r>
      <w:bookmarkEnd w:id="24"/>
    </w:p>
    <w:p w14:paraId="555A948A" w14:textId="0F01448F" w:rsidR="000E3441" w:rsidRPr="00D23D8E" w:rsidRDefault="000E3441" w:rsidP="000E3441">
      <w:pPr>
        <w:rPr>
          <w:rFonts w:asciiTheme="majorBidi" w:hAnsiTheme="majorBidi" w:cstheme="majorBidi"/>
        </w:rPr>
      </w:pPr>
    </w:p>
    <w:p w14:paraId="3EAFCDEF" w14:textId="4D1F26CF" w:rsidR="000E3441" w:rsidRDefault="000E3441" w:rsidP="00CB34D1">
      <w:pPr>
        <w:pStyle w:val="ListParagraph"/>
        <w:numPr>
          <w:ilvl w:val="0"/>
          <w:numId w:val="3"/>
        </w:numPr>
        <w:rPr>
          <w:rFonts w:asciiTheme="majorBidi" w:hAnsiTheme="majorBidi" w:cstheme="majorBidi"/>
        </w:rPr>
      </w:pPr>
      <w:r w:rsidRPr="00D23D8E">
        <w:rPr>
          <w:rFonts w:asciiTheme="majorBidi" w:hAnsiTheme="majorBidi" w:cstheme="majorBidi"/>
        </w:rPr>
        <w:t xml:space="preserve">An </w:t>
      </w:r>
      <w:r w:rsidRPr="00D23D8E">
        <w:rPr>
          <w:rFonts w:asciiTheme="majorBidi" w:hAnsiTheme="majorBidi" w:cstheme="majorBidi"/>
          <w:i/>
          <w:iCs/>
        </w:rPr>
        <w:t>interspousal transfer deed</w:t>
      </w:r>
      <w:r w:rsidRPr="00D23D8E">
        <w:rPr>
          <w:rFonts w:asciiTheme="majorBidi" w:hAnsiTheme="majorBidi" w:cstheme="majorBidi"/>
        </w:rPr>
        <w:t xml:space="preserve"> is used in some states to transfer ownership between spouses. A gift given by one spouse to the other during the marriage is considered “separate,” or separately owned, rather than “marital,” or mutually owned, property.</w:t>
      </w:r>
      <w:r w:rsidRPr="00D23D8E">
        <w:rPr>
          <w:rStyle w:val="FootnoteReference"/>
          <w:rFonts w:asciiTheme="majorBidi" w:hAnsiTheme="majorBidi" w:cstheme="majorBidi"/>
        </w:rPr>
        <w:footnoteReference w:id="28"/>
      </w:r>
    </w:p>
    <w:p w14:paraId="3F20A40C" w14:textId="66241069" w:rsidR="00561F0F" w:rsidRPr="00561F0F" w:rsidRDefault="00561F0F" w:rsidP="00561F0F">
      <w:pPr>
        <w:ind w:left="360"/>
        <w:rPr>
          <w:rFonts w:asciiTheme="majorBidi" w:hAnsiTheme="majorBidi" w:cstheme="majorBidi"/>
        </w:rPr>
      </w:pPr>
      <w:r>
        <w:rPr>
          <w:rFonts w:asciiTheme="majorBidi" w:hAnsiTheme="majorBidi" w:cstheme="majorBidi"/>
        </w:rPr>
        <w:t>As a deed between spouses, an interspousal transfer deed does not represent an arms-length transaction.</w:t>
      </w:r>
    </w:p>
    <w:p w14:paraId="5912D580" w14:textId="797C1533" w:rsidR="000E3441" w:rsidRPr="00D23D8E" w:rsidRDefault="000E3441" w:rsidP="000E3441">
      <w:pPr>
        <w:pStyle w:val="Heading1"/>
        <w:rPr>
          <w:rFonts w:asciiTheme="majorBidi" w:hAnsiTheme="majorBidi"/>
          <w:b/>
          <w:bCs/>
          <w:color w:val="auto"/>
          <w:sz w:val="24"/>
          <w:szCs w:val="24"/>
        </w:rPr>
      </w:pPr>
      <w:bookmarkStart w:id="25" w:name="_Toc60643641"/>
      <w:r w:rsidRPr="00D23D8E">
        <w:rPr>
          <w:rFonts w:asciiTheme="majorBidi" w:hAnsiTheme="majorBidi"/>
          <w:b/>
          <w:bCs/>
          <w:color w:val="auto"/>
          <w:sz w:val="24"/>
          <w:szCs w:val="24"/>
        </w:rPr>
        <w:t>Intrafamily Transfer &amp; Dissolution</w:t>
      </w:r>
      <w:bookmarkEnd w:id="25"/>
      <w:r w:rsidRPr="00D23D8E">
        <w:rPr>
          <w:rFonts w:asciiTheme="majorBidi" w:hAnsiTheme="majorBidi"/>
          <w:b/>
          <w:bCs/>
          <w:color w:val="auto"/>
          <w:sz w:val="24"/>
          <w:szCs w:val="24"/>
        </w:rPr>
        <w:t xml:space="preserve"> </w:t>
      </w:r>
    </w:p>
    <w:p w14:paraId="28463B64" w14:textId="29613A87" w:rsidR="000E3441" w:rsidRPr="00D23D8E" w:rsidRDefault="000E3441" w:rsidP="000E3441">
      <w:pPr>
        <w:rPr>
          <w:rFonts w:asciiTheme="majorBidi" w:hAnsiTheme="majorBidi" w:cstheme="majorBidi"/>
        </w:rPr>
      </w:pPr>
    </w:p>
    <w:p w14:paraId="120F26A9" w14:textId="009C763D" w:rsidR="000E3441" w:rsidRDefault="00CB34D1" w:rsidP="00CB34D1">
      <w:pPr>
        <w:pStyle w:val="ListParagraph"/>
        <w:numPr>
          <w:ilvl w:val="0"/>
          <w:numId w:val="3"/>
        </w:numPr>
        <w:rPr>
          <w:rFonts w:asciiTheme="majorBidi" w:hAnsiTheme="majorBidi" w:cstheme="majorBidi"/>
        </w:rPr>
      </w:pPr>
      <w:r w:rsidRPr="00D23D8E">
        <w:rPr>
          <w:rFonts w:asciiTheme="majorBidi" w:hAnsiTheme="majorBidi" w:cstheme="majorBidi"/>
        </w:rPr>
        <w:t xml:space="preserve">An </w:t>
      </w:r>
      <w:r w:rsidRPr="00D23D8E">
        <w:rPr>
          <w:rFonts w:asciiTheme="majorBidi" w:hAnsiTheme="majorBidi" w:cstheme="majorBidi"/>
          <w:i/>
          <w:iCs/>
        </w:rPr>
        <w:t>intrafamily transfer and dissolution</w:t>
      </w:r>
      <w:r w:rsidRPr="00D23D8E">
        <w:rPr>
          <w:rFonts w:asciiTheme="majorBidi" w:hAnsiTheme="majorBidi" w:cstheme="majorBidi"/>
        </w:rPr>
        <w:t xml:space="preserve"> is a deed that transfers ownership from one family member to another without the property being sold. Dissolution typically refers to divorce, in which ownership is transferred from the couple to just one person, but it may also refer to a change in the trust.</w:t>
      </w:r>
      <w:r w:rsidRPr="00D23D8E">
        <w:rPr>
          <w:rStyle w:val="FootnoteReference"/>
          <w:rFonts w:asciiTheme="majorBidi" w:hAnsiTheme="majorBidi" w:cstheme="majorBidi"/>
        </w:rPr>
        <w:footnoteReference w:id="29"/>
      </w:r>
    </w:p>
    <w:p w14:paraId="0D70B7D0" w14:textId="7BBAD545" w:rsidR="00212988" w:rsidRPr="00212988" w:rsidRDefault="00212988" w:rsidP="00212988">
      <w:pPr>
        <w:ind w:left="360"/>
        <w:rPr>
          <w:rFonts w:asciiTheme="majorBidi" w:hAnsiTheme="majorBidi" w:cstheme="majorBidi"/>
        </w:rPr>
      </w:pPr>
      <w:r>
        <w:rPr>
          <w:rFonts w:asciiTheme="majorBidi" w:hAnsiTheme="majorBidi" w:cstheme="majorBidi"/>
        </w:rPr>
        <w:t>Intrafamily Transfer and Dissolution deeds do not represent arms-length transactions.</w:t>
      </w:r>
    </w:p>
    <w:p w14:paraId="2312E5E8" w14:textId="6A4ADE29" w:rsidR="000E3441" w:rsidRPr="00D23D8E" w:rsidRDefault="000E3441" w:rsidP="000E3441">
      <w:pPr>
        <w:pStyle w:val="Heading1"/>
        <w:rPr>
          <w:rFonts w:asciiTheme="majorBidi" w:hAnsiTheme="majorBidi"/>
          <w:b/>
          <w:bCs/>
          <w:color w:val="auto"/>
          <w:sz w:val="24"/>
          <w:szCs w:val="24"/>
        </w:rPr>
      </w:pPr>
      <w:bookmarkStart w:id="26" w:name="_Toc60643642"/>
      <w:r w:rsidRPr="00D23D8E">
        <w:rPr>
          <w:rFonts w:asciiTheme="majorBidi" w:hAnsiTheme="majorBidi"/>
          <w:b/>
          <w:bCs/>
          <w:color w:val="auto"/>
          <w:sz w:val="24"/>
          <w:szCs w:val="24"/>
        </w:rPr>
        <w:t>Joint Tenancy Deed</w:t>
      </w:r>
      <w:bookmarkEnd w:id="26"/>
    </w:p>
    <w:p w14:paraId="5539B0A5" w14:textId="213A9D68" w:rsidR="000E3441" w:rsidRPr="00D23D8E" w:rsidRDefault="000E3441" w:rsidP="000E3441">
      <w:pPr>
        <w:rPr>
          <w:rFonts w:asciiTheme="majorBidi" w:hAnsiTheme="majorBidi" w:cstheme="majorBidi"/>
        </w:rPr>
      </w:pPr>
    </w:p>
    <w:p w14:paraId="113855DD" w14:textId="1A759AD5" w:rsidR="00876DA5" w:rsidRDefault="007C3DAC" w:rsidP="00876DA5">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joint tenancy deed</w:t>
      </w:r>
      <w:r w:rsidRPr="00D23D8E">
        <w:rPr>
          <w:rFonts w:asciiTheme="majorBidi" w:hAnsiTheme="majorBidi" w:cstheme="majorBidi"/>
        </w:rPr>
        <w:t xml:space="preserve"> is a deed whose language expresses that the grantees hold equal shares of the property as joint tenants, usually</w:t>
      </w:r>
      <w:r w:rsidR="008F1BB3" w:rsidRPr="00D23D8E">
        <w:rPr>
          <w:rFonts w:asciiTheme="majorBidi" w:hAnsiTheme="majorBidi" w:cstheme="majorBidi"/>
        </w:rPr>
        <w:t xml:space="preserve"> </w:t>
      </w:r>
      <w:r w:rsidRPr="00D23D8E">
        <w:rPr>
          <w:rFonts w:asciiTheme="majorBidi" w:hAnsiTheme="majorBidi" w:cstheme="majorBidi"/>
        </w:rPr>
        <w:t xml:space="preserve">by providing a </w:t>
      </w:r>
      <w:r w:rsidRPr="00D23D8E">
        <w:rPr>
          <w:rFonts w:asciiTheme="majorBidi" w:hAnsiTheme="majorBidi" w:cstheme="majorBidi"/>
          <w:i/>
          <w:iCs/>
        </w:rPr>
        <w:t>right of survivorship</w:t>
      </w:r>
      <w:r w:rsidRPr="00D23D8E">
        <w:rPr>
          <w:rFonts w:asciiTheme="majorBidi" w:hAnsiTheme="majorBidi" w:cstheme="majorBidi"/>
        </w:rPr>
        <w:t>.</w:t>
      </w:r>
      <w:r w:rsidRPr="00D23D8E">
        <w:rPr>
          <w:rStyle w:val="FootnoteReference"/>
          <w:rFonts w:asciiTheme="majorBidi" w:hAnsiTheme="majorBidi" w:cstheme="majorBidi"/>
        </w:rPr>
        <w:footnoteReference w:id="30"/>
      </w:r>
    </w:p>
    <w:p w14:paraId="2CC1AB61" w14:textId="66891A4B" w:rsidR="005078E7" w:rsidRPr="005078E7" w:rsidRDefault="005078E7" w:rsidP="005078E7">
      <w:pPr>
        <w:ind w:left="360"/>
        <w:rPr>
          <w:rFonts w:asciiTheme="majorBidi" w:hAnsiTheme="majorBidi" w:cstheme="majorBidi"/>
        </w:rPr>
      </w:pPr>
      <w:r>
        <w:rPr>
          <w:rFonts w:asciiTheme="majorBidi" w:hAnsiTheme="majorBidi" w:cstheme="majorBidi"/>
        </w:rPr>
        <w:t>Joint tenancy deeds may or may not represent arms-length transactions, depending on the circumstances.</w:t>
      </w:r>
    </w:p>
    <w:p w14:paraId="794D3C65" w14:textId="77777777" w:rsidR="000E3441" w:rsidRPr="00D23D8E" w:rsidRDefault="000E3441" w:rsidP="000E3441">
      <w:pPr>
        <w:rPr>
          <w:rFonts w:asciiTheme="majorBidi" w:hAnsiTheme="majorBidi" w:cstheme="majorBidi"/>
        </w:rPr>
      </w:pPr>
    </w:p>
    <w:p w14:paraId="6DCE64D2" w14:textId="6FD6987E" w:rsidR="000E3441" w:rsidRPr="00D23D8E" w:rsidRDefault="00876DA5" w:rsidP="000E3441">
      <w:pPr>
        <w:rPr>
          <w:rFonts w:asciiTheme="majorBidi" w:hAnsiTheme="majorBidi" w:cstheme="majorBidi"/>
          <w:b/>
          <w:bCs/>
        </w:rPr>
      </w:pPr>
      <w:r w:rsidRPr="00D23D8E">
        <w:rPr>
          <w:rFonts w:asciiTheme="majorBidi" w:hAnsiTheme="majorBidi" w:cstheme="majorBidi"/>
          <w:b/>
          <w:bCs/>
        </w:rPr>
        <w:t>Land Contract</w:t>
      </w:r>
    </w:p>
    <w:p w14:paraId="16A50167" w14:textId="533387FC" w:rsidR="00FD1FA3" w:rsidRPr="00D23D8E" w:rsidRDefault="00FD1FA3" w:rsidP="000E3441">
      <w:pPr>
        <w:rPr>
          <w:rFonts w:asciiTheme="majorBidi" w:hAnsiTheme="majorBidi" w:cstheme="majorBidi"/>
          <w:b/>
          <w:bCs/>
        </w:rPr>
      </w:pPr>
    </w:p>
    <w:p w14:paraId="2366642E" w14:textId="28D69244" w:rsidR="008C4AFD" w:rsidRDefault="00FD1FA3" w:rsidP="00C3797F">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 xml:space="preserve">land contract </w:t>
      </w:r>
      <w:r w:rsidRPr="00D23D8E">
        <w:rPr>
          <w:rFonts w:asciiTheme="majorBidi" w:hAnsiTheme="majorBidi" w:cstheme="majorBidi"/>
        </w:rPr>
        <w:t xml:space="preserve">is </w:t>
      </w:r>
      <w:r w:rsidR="008C4AFD" w:rsidRPr="00D23D8E">
        <w:rPr>
          <w:rFonts w:asciiTheme="majorBidi" w:hAnsiTheme="majorBidi" w:cstheme="majorBidi"/>
        </w:rPr>
        <w:t xml:space="preserve">a written legal contract used to purchase real estate or other real property. Also termed a </w:t>
      </w:r>
      <w:r w:rsidR="008C4AFD" w:rsidRPr="00D23D8E">
        <w:rPr>
          <w:rFonts w:asciiTheme="majorBidi" w:hAnsiTheme="majorBidi" w:cstheme="majorBidi"/>
          <w:i/>
          <w:iCs/>
        </w:rPr>
        <w:t>contract for deed</w:t>
      </w:r>
      <w:r w:rsidR="008C4AFD" w:rsidRPr="00D23D8E">
        <w:rPr>
          <w:rFonts w:asciiTheme="majorBidi" w:hAnsiTheme="majorBidi" w:cstheme="majorBidi"/>
        </w:rPr>
        <w:t>, a</w:t>
      </w:r>
      <w:r w:rsidRPr="00D23D8E">
        <w:rPr>
          <w:rFonts w:asciiTheme="majorBidi" w:hAnsiTheme="majorBidi" w:cstheme="majorBidi"/>
        </w:rPr>
        <w:t xml:space="preserve"> </w:t>
      </w:r>
      <w:r w:rsidRPr="00D23D8E">
        <w:rPr>
          <w:rFonts w:asciiTheme="majorBidi" w:hAnsiTheme="majorBidi" w:cstheme="majorBidi"/>
          <w:i/>
          <w:iCs/>
        </w:rPr>
        <w:t>land contract</w:t>
      </w:r>
      <w:r w:rsidRPr="00D23D8E">
        <w:rPr>
          <w:rFonts w:asciiTheme="majorBidi" w:hAnsiTheme="majorBidi" w:cstheme="majorBidi"/>
        </w:rPr>
        <w:t xml:space="preserve"> is</w:t>
      </w:r>
      <w:r w:rsidR="00642DC3" w:rsidRPr="00D23D8E">
        <w:rPr>
          <w:rFonts w:asciiTheme="majorBidi" w:hAnsiTheme="majorBidi" w:cstheme="majorBidi"/>
        </w:rPr>
        <w:t xml:space="preserve"> a form of seller financing</w:t>
      </w:r>
      <w:r w:rsidRPr="00D23D8E">
        <w:rPr>
          <w:rFonts w:asciiTheme="majorBidi" w:hAnsiTheme="majorBidi" w:cstheme="majorBidi"/>
        </w:rPr>
        <w:t xml:space="preserve"> similar to a mortgage but rather than make payments to a lender or bank, </w:t>
      </w:r>
      <w:r w:rsidR="008C4AFD" w:rsidRPr="00D23D8E">
        <w:rPr>
          <w:rFonts w:asciiTheme="majorBidi" w:hAnsiTheme="majorBidi" w:cstheme="majorBidi"/>
        </w:rPr>
        <w:t>a</w:t>
      </w:r>
      <w:r w:rsidRPr="00D23D8E">
        <w:rPr>
          <w:rFonts w:asciiTheme="majorBidi" w:hAnsiTheme="majorBidi" w:cstheme="majorBidi"/>
        </w:rPr>
        <w:t xml:space="preserve"> buyer makes payments directly to the seller until the purchase price is paid in full.</w:t>
      </w:r>
      <w:r w:rsidRPr="00D23D8E">
        <w:rPr>
          <w:rStyle w:val="FootnoteReference"/>
          <w:rFonts w:asciiTheme="majorBidi" w:hAnsiTheme="majorBidi" w:cstheme="majorBidi"/>
        </w:rPr>
        <w:footnoteReference w:id="31"/>
      </w:r>
      <w:r w:rsidR="00642DC3" w:rsidRPr="00D23D8E">
        <w:rPr>
          <w:rFonts w:asciiTheme="majorBidi" w:hAnsiTheme="majorBidi" w:cstheme="majorBidi"/>
        </w:rPr>
        <w:t xml:space="preserve"> </w:t>
      </w:r>
      <w:r w:rsidR="00622631" w:rsidRPr="00D23D8E">
        <w:rPr>
          <w:rFonts w:asciiTheme="majorBidi" w:hAnsiTheme="majorBidi" w:cstheme="majorBidi"/>
        </w:rPr>
        <w:t>The</w:t>
      </w:r>
      <w:r w:rsidR="00642DC3" w:rsidRPr="00D23D8E">
        <w:rPr>
          <w:rFonts w:asciiTheme="majorBidi" w:hAnsiTheme="majorBidi" w:cstheme="majorBidi"/>
        </w:rPr>
        <w:t xml:space="preserve"> buyer is considered to possess an equitable title to the property while </w:t>
      </w:r>
      <w:r w:rsidR="008C4AFD" w:rsidRPr="00D23D8E">
        <w:rPr>
          <w:rFonts w:asciiTheme="majorBidi" w:hAnsiTheme="majorBidi" w:cstheme="majorBidi"/>
        </w:rPr>
        <w:t>making payments</w:t>
      </w:r>
      <w:r w:rsidR="00642DC3" w:rsidRPr="00D23D8E">
        <w:rPr>
          <w:rFonts w:asciiTheme="majorBidi" w:hAnsiTheme="majorBidi" w:cstheme="majorBidi"/>
        </w:rPr>
        <w:t xml:space="preserve"> </w:t>
      </w:r>
      <w:r w:rsidR="00622631" w:rsidRPr="00D23D8E">
        <w:rPr>
          <w:rFonts w:asciiTheme="majorBidi" w:hAnsiTheme="majorBidi" w:cstheme="majorBidi"/>
        </w:rPr>
        <w:t>and</w:t>
      </w:r>
      <w:r w:rsidR="00642DC3" w:rsidRPr="00D23D8E">
        <w:rPr>
          <w:rFonts w:asciiTheme="majorBidi" w:hAnsiTheme="majorBidi" w:cstheme="majorBidi"/>
        </w:rPr>
        <w:t xml:space="preserve"> the </w:t>
      </w:r>
      <w:r w:rsidR="00642DC3" w:rsidRPr="00D23D8E">
        <w:rPr>
          <w:rFonts w:asciiTheme="majorBidi" w:hAnsiTheme="majorBidi" w:cstheme="majorBidi"/>
        </w:rPr>
        <w:lastRenderedPageBreak/>
        <w:t xml:space="preserve">seller retains </w:t>
      </w:r>
      <w:r w:rsidR="00622631" w:rsidRPr="00D23D8E">
        <w:rPr>
          <w:rFonts w:asciiTheme="majorBidi" w:hAnsiTheme="majorBidi" w:cstheme="majorBidi"/>
        </w:rPr>
        <w:t>legal title to the property until the final payment is made. The buyer’s status as an equitable title holder grants them an interest in the property that precludes the seller from selling the property to a third party or creating a lien or encumbrance that would interfere with the buyer’s interest in the property.</w:t>
      </w:r>
      <w:r w:rsidR="00622631" w:rsidRPr="00D23D8E">
        <w:rPr>
          <w:rStyle w:val="FootnoteReference"/>
          <w:rFonts w:asciiTheme="majorBidi" w:hAnsiTheme="majorBidi" w:cstheme="majorBidi"/>
        </w:rPr>
        <w:footnoteReference w:id="32"/>
      </w:r>
      <w:r w:rsidR="008C4AFD" w:rsidRPr="00D23D8E">
        <w:rPr>
          <w:rFonts w:asciiTheme="majorBidi" w:hAnsiTheme="majorBidi" w:cstheme="majorBidi"/>
        </w:rPr>
        <w:t xml:space="preserve"> </w:t>
      </w:r>
    </w:p>
    <w:p w14:paraId="4AB5F97E" w14:textId="3AE5E70C" w:rsidR="00A427C7" w:rsidRPr="00A427C7" w:rsidRDefault="00A427C7" w:rsidP="00A427C7">
      <w:pPr>
        <w:ind w:left="360"/>
        <w:rPr>
          <w:rFonts w:asciiTheme="majorBidi" w:hAnsiTheme="majorBidi" w:cstheme="majorBidi"/>
        </w:rPr>
      </w:pPr>
      <w:r>
        <w:rPr>
          <w:rFonts w:asciiTheme="majorBidi" w:hAnsiTheme="majorBidi" w:cstheme="majorBidi"/>
        </w:rPr>
        <w:t xml:space="preserve">Land contracts generally represent arms-length transactions. However, purchasers are often </w:t>
      </w:r>
      <w:r w:rsidR="00BC60BE">
        <w:rPr>
          <w:rFonts w:asciiTheme="majorBidi" w:hAnsiTheme="majorBidi" w:cstheme="majorBidi"/>
        </w:rPr>
        <w:t xml:space="preserve">persons who are unable to obtain credit through usual mortgage markets due to various circumstances. Therefore, these contracts have been known to be used in abusive </w:t>
      </w:r>
      <w:r w:rsidR="00B2711F">
        <w:rPr>
          <w:rFonts w:asciiTheme="majorBidi" w:hAnsiTheme="majorBidi" w:cstheme="majorBidi"/>
        </w:rPr>
        <w:t>ways. The prices may be higher than true arms-length transactions.</w:t>
      </w:r>
    </w:p>
    <w:p w14:paraId="09B85D69" w14:textId="348611E3" w:rsidR="00C3797F" w:rsidRPr="00D23D8E" w:rsidRDefault="00C3797F" w:rsidP="00C3797F">
      <w:pPr>
        <w:pStyle w:val="Heading1"/>
        <w:rPr>
          <w:rFonts w:asciiTheme="majorBidi" w:hAnsiTheme="majorBidi"/>
          <w:b/>
          <w:bCs/>
          <w:color w:val="auto"/>
          <w:sz w:val="24"/>
          <w:szCs w:val="24"/>
        </w:rPr>
      </w:pPr>
      <w:bookmarkStart w:id="27" w:name="_Toc60643643"/>
      <w:r w:rsidRPr="00D23D8E">
        <w:rPr>
          <w:rFonts w:asciiTheme="majorBidi" w:hAnsiTheme="majorBidi"/>
          <w:b/>
          <w:bCs/>
          <w:color w:val="auto"/>
          <w:sz w:val="24"/>
          <w:szCs w:val="24"/>
        </w:rPr>
        <w:t>Land Court (Massachusetts)</w:t>
      </w:r>
      <w:bookmarkEnd w:id="27"/>
    </w:p>
    <w:p w14:paraId="166902D7" w14:textId="559EAF9F" w:rsidR="00D52048" w:rsidRPr="00D23D8E" w:rsidRDefault="00D52048" w:rsidP="00D52048">
      <w:pPr>
        <w:rPr>
          <w:rFonts w:asciiTheme="majorBidi" w:hAnsiTheme="majorBidi" w:cstheme="majorBidi"/>
        </w:rPr>
      </w:pPr>
    </w:p>
    <w:p w14:paraId="3D137E63" w14:textId="05C729EE" w:rsidR="00D52048" w:rsidRDefault="00D52048" w:rsidP="00D52048">
      <w:pPr>
        <w:pStyle w:val="ListParagraph"/>
        <w:numPr>
          <w:ilvl w:val="0"/>
          <w:numId w:val="3"/>
        </w:numPr>
        <w:rPr>
          <w:rFonts w:asciiTheme="majorBidi" w:hAnsiTheme="majorBidi" w:cstheme="majorBidi"/>
        </w:rPr>
      </w:pPr>
      <w:r w:rsidRPr="00D23D8E">
        <w:rPr>
          <w:rFonts w:asciiTheme="majorBidi" w:hAnsiTheme="majorBidi" w:cstheme="majorBidi"/>
        </w:rPr>
        <w:t>In Massachusetts, the Land Court possesses exclusive, original jurisdiction over the registration of title to real property and over all matters and disputes concerning such title subsequent to registration.</w:t>
      </w:r>
      <w:r w:rsidRPr="00D23D8E">
        <w:rPr>
          <w:rStyle w:val="FootnoteReference"/>
          <w:rFonts w:asciiTheme="majorBidi" w:hAnsiTheme="majorBidi" w:cstheme="majorBidi"/>
        </w:rPr>
        <w:footnoteReference w:id="33"/>
      </w:r>
      <w:r w:rsidRPr="00D23D8E">
        <w:rPr>
          <w:rFonts w:asciiTheme="majorBidi" w:hAnsiTheme="majorBidi" w:cstheme="majorBidi"/>
        </w:rPr>
        <w:t xml:space="preserve"> </w:t>
      </w:r>
      <w:r w:rsidR="00C35308" w:rsidRPr="00D23D8E">
        <w:rPr>
          <w:rFonts w:asciiTheme="majorBidi" w:hAnsiTheme="majorBidi" w:cstheme="majorBidi"/>
        </w:rPr>
        <w:t>After</w:t>
      </w:r>
      <w:r w:rsidRPr="00D23D8E">
        <w:rPr>
          <w:rFonts w:asciiTheme="majorBidi" w:hAnsiTheme="majorBidi" w:cstheme="majorBidi"/>
        </w:rPr>
        <w:t xml:space="preserve"> a thorough search and due process </w:t>
      </w:r>
      <w:r w:rsidR="00C35308" w:rsidRPr="00D23D8E">
        <w:rPr>
          <w:rFonts w:asciiTheme="majorBidi" w:hAnsiTheme="majorBidi" w:cstheme="majorBidi"/>
        </w:rPr>
        <w:t>is afforded to</w:t>
      </w:r>
      <w:r w:rsidRPr="00D23D8E">
        <w:rPr>
          <w:rFonts w:asciiTheme="majorBidi" w:hAnsiTheme="majorBidi" w:cstheme="majorBidi"/>
        </w:rPr>
        <w:t xml:space="preserve"> all interested parties</w:t>
      </w:r>
      <w:r w:rsidR="00220683" w:rsidRPr="00D23D8E">
        <w:rPr>
          <w:rFonts w:asciiTheme="majorBidi" w:hAnsiTheme="majorBidi" w:cstheme="majorBidi"/>
        </w:rPr>
        <w:t xml:space="preserve">, the Land Court reviews, adjudicates, and decrees the state of the title to register it. Once registered, the state of the title is embodied in a certificate that not only evidences title but acts as a guarantee of title subject only to the statutory exceptions and federal law. </w:t>
      </w:r>
      <w:r w:rsidR="00814A78" w:rsidRPr="00D23D8E">
        <w:rPr>
          <w:rFonts w:asciiTheme="majorBidi" w:hAnsiTheme="majorBidi" w:cstheme="majorBidi"/>
        </w:rPr>
        <w:t>Under the Land Court system, each registered property has a numbered current owner’s certificate of title and is issued a new certificate when the property is sold or transferred.</w:t>
      </w:r>
      <w:r w:rsidR="00586D21" w:rsidRPr="00D23D8E">
        <w:rPr>
          <w:rFonts w:asciiTheme="majorBidi" w:hAnsiTheme="majorBidi" w:cstheme="majorBidi"/>
        </w:rPr>
        <w:t xml:space="preserve"> The Land Court supervises all Land Court records, and any documents affecting a certificate of title are referenced in an encumbrance list that accompanies that certificate.</w:t>
      </w:r>
      <w:r w:rsidR="00586D21" w:rsidRPr="00D23D8E">
        <w:rPr>
          <w:rStyle w:val="FootnoteReference"/>
          <w:rFonts w:asciiTheme="majorBidi" w:hAnsiTheme="majorBidi" w:cstheme="majorBidi"/>
        </w:rPr>
        <w:footnoteReference w:id="34"/>
      </w:r>
    </w:p>
    <w:p w14:paraId="44A03573" w14:textId="0A95FAFA" w:rsidR="004579D0" w:rsidRPr="004579D0" w:rsidRDefault="004579D0" w:rsidP="004579D0">
      <w:pPr>
        <w:ind w:left="360"/>
        <w:rPr>
          <w:rFonts w:asciiTheme="majorBidi" w:hAnsiTheme="majorBidi" w:cstheme="majorBidi"/>
        </w:rPr>
      </w:pPr>
      <w:r>
        <w:rPr>
          <w:rFonts w:asciiTheme="majorBidi" w:hAnsiTheme="majorBidi" w:cstheme="majorBidi"/>
        </w:rPr>
        <w:t xml:space="preserve">Land court deeds in Massachusetts may be arms-length or may not. </w:t>
      </w:r>
      <w:r w:rsidR="0046448D">
        <w:rPr>
          <w:rFonts w:asciiTheme="majorBidi" w:hAnsiTheme="majorBidi" w:cstheme="majorBidi"/>
        </w:rPr>
        <w:t>More information would be needed to determine the nature of the transaction.</w:t>
      </w:r>
    </w:p>
    <w:p w14:paraId="33C3F9CD" w14:textId="469EC1DB" w:rsidR="00C3797F" w:rsidRPr="00D23D8E" w:rsidRDefault="00C3797F" w:rsidP="00C3797F">
      <w:pPr>
        <w:pStyle w:val="Heading1"/>
        <w:rPr>
          <w:rFonts w:asciiTheme="majorBidi" w:hAnsiTheme="majorBidi"/>
          <w:b/>
          <w:bCs/>
          <w:color w:val="auto"/>
          <w:sz w:val="24"/>
          <w:szCs w:val="24"/>
        </w:rPr>
      </w:pPr>
      <w:bookmarkStart w:id="28" w:name="_Toc60643644"/>
      <w:r w:rsidRPr="00D23D8E">
        <w:rPr>
          <w:rFonts w:asciiTheme="majorBidi" w:hAnsiTheme="majorBidi"/>
          <w:b/>
          <w:bCs/>
          <w:color w:val="auto"/>
          <w:sz w:val="24"/>
          <w:szCs w:val="24"/>
        </w:rPr>
        <w:t>Leasehold Conversion with Agreement of Sale</w:t>
      </w:r>
      <w:bookmarkEnd w:id="28"/>
    </w:p>
    <w:p w14:paraId="537FCFBD" w14:textId="03848978" w:rsidR="006860C0" w:rsidRPr="00D23D8E" w:rsidRDefault="006860C0" w:rsidP="006860C0">
      <w:pPr>
        <w:rPr>
          <w:rFonts w:asciiTheme="majorBidi" w:hAnsiTheme="majorBidi" w:cstheme="majorBidi"/>
        </w:rPr>
      </w:pPr>
    </w:p>
    <w:p w14:paraId="3090CBAA" w14:textId="36C9FB8C" w:rsidR="001D40C5" w:rsidRDefault="006860C0" w:rsidP="00425DF5">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leasehold conversion with agreement of sale</w:t>
      </w:r>
      <w:r w:rsidRPr="00D23D8E">
        <w:rPr>
          <w:rFonts w:asciiTheme="majorBidi" w:hAnsiTheme="majorBidi" w:cstheme="majorBidi"/>
        </w:rPr>
        <w:t xml:space="preserve"> is the conversion of a </w:t>
      </w:r>
      <w:r w:rsidRPr="00D23D8E">
        <w:rPr>
          <w:rFonts w:asciiTheme="majorBidi" w:hAnsiTheme="majorBidi" w:cstheme="majorBidi"/>
          <w:i/>
          <w:iCs/>
        </w:rPr>
        <w:t>leasehold interest</w:t>
      </w:r>
      <w:r w:rsidRPr="00D23D8E">
        <w:rPr>
          <w:rFonts w:asciiTheme="majorBidi" w:hAnsiTheme="majorBidi" w:cstheme="majorBidi"/>
        </w:rPr>
        <w:t xml:space="preserve"> in a property to a </w:t>
      </w:r>
      <w:r w:rsidRPr="00D23D8E">
        <w:rPr>
          <w:rFonts w:asciiTheme="majorBidi" w:hAnsiTheme="majorBidi" w:cstheme="majorBidi"/>
          <w:i/>
          <w:iCs/>
        </w:rPr>
        <w:t>freehold interest</w:t>
      </w:r>
      <w:r w:rsidRPr="00D23D8E">
        <w:rPr>
          <w:rFonts w:asciiTheme="majorBidi" w:hAnsiTheme="majorBidi" w:cstheme="majorBidi"/>
        </w:rPr>
        <w:t xml:space="preserve">. </w:t>
      </w:r>
      <w:r w:rsidR="00A31BEF" w:rsidRPr="00D23D8E">
        <w:rPr>
          <w:rFonts w:asciiTheme="majorBidi" w:hAnsiTheme="majorBidi" w:cstheme="majorBidi"/>
        </w:rPr>
        <w:t xml:space="preserve">Essentially a lease-to-own agreement, a tenant enters into an </w:t>
      </w:r>
      <w:r w:rsidR="00A31BEF" w:rsidRPr="00D23D8E">
        <w:rPr>
          <w:rFonts w:asciiTheme="majorBidi" w:hAnsiTheme="majorBidi" w:cstheme="majorBidi"/>
          <w:i/>
          <w:iCs/>
        </w:rPr>
        <w:t>agreement of sale</w:t>
      </w:r>
      <w:r w:rsidR="00A31BEF" w:rsidRPr="00D23D8E">
        <w:rPr>
          <w:rFonts w:asciiTheme="majorBidi" w:hAnsiTheme="majorBidi" w:cstheme="majorBidi"/>
        </w:rPr>
        <w:t xml:space="preserve"> with the owner in fee of a property to </w:t>
      </w:r>
      <w:r w:rsidR="001D40C5" w:rsidRPr="00D23D8E">
        <w:rPr>
          <w:rFonts w:asciiTheme="majorBidi" w:hAnsiTheme="majorBidi" w:cstheme="majorBidi"/>
        </w:rPr>
        <w:t>pay</w:t>
      </w:r>
      <w:r w:rsidR="00A31BEF" w:rsidRPr="00D23D8E">
        <w:rPr>
          <w:rFonts w:asciiTheme="majorBidi" w:hAnsiTheme="majorBidi" w:cstheme="majorBidi"/>
        </w:rPr>
        <w:t xml:space="preserve"> </w:t>
      </w:r>
      <w:r w:rsidR="001D40C5" w:rsidRPr="00D23D8E">
        <w:rPr>
          <w:rFonts w:asciiTheme="majorBidi" w:hAnsiTheme="majorBidi" w:cstheme="majorBidi"/>
        </w:rPr>
        <w:t>an agreed upon portion of rent payments toward a down payment in order to purchase the property at some future point of time.</w:t>
      </w:r>
      <w:r w:rsidR="0033502D" w:rsidRPr="00D23D8E">
        <w:rPr>
          <w:rStyle w:val="FootnoteReference"/>
          <w:rFonts w:asciiTheme="majorBidi" w:hAnsiTheme="majorBidi" w:cstheme="majorBidi"/>
        </w:rPr>
        <w:footnoteReference w:id="35"/>
      </w:r>
    </w:p>
    <w:p w14:paraId="7DC40292" w14:textId="5020552D" w:rsidR="0046448D" w:rsidRPr="0046448D" w:rsidRDefault="0046448D" w:rsidP="0046448D">
      <w:pPr>
        <w:rPr>
          <w:rFonts w:asciiTheme="majorBidi" w:hAnsiTheme="majorBidi" w:cstheme="majorBidi"/>
        </w:rPr>
      </w:pPr>
      <w:r>
        <w:rPr>
          <w:rFonts w:asciiTheme="majorBidi" w:hAnsiTheme="majorBidi" w:cstheme="majorBidi"/>
        </w:rPr>
        <w:t>Leasehold Conversion with Agreement of Sale</w:t>
      </w:r>
      <w:r w:rsidR="00DC4FC6">
        <w:rPr>
          <w:rFonts w:asciiTheme="majorBidi" w:hAnsiTheme="majorBidi" w:cstheme="majorBidi"/>
        </w:rPr>
        <w:t xml:space="preserve"> transactions generally amount to arms-length transactions although the terms may include adjustments in the price for an option to purchase in the future.</w:t>
      </w:r>
    </w:p>
    <w:p w14:paraId="08C79ED9" w14:textId="5FA5688E" w:rsidR="001D40C5" w:rsidRPr="00D23D8E" w:rsidRDefault="001D40C5" w:rsidP="001D40C5">
      <w:pPr>
        <w:pStyle w:val="Heading1"/>
        <w:rPr>
          <w:rFonts w:asciiTheme="majorBidi" w:hAnsiTheme="majorBidi"/>
          <w:b/>
          <w:bCs/>
          <w:color w:val="auto"/>
          <w:sz w:val="24"/>
          <w:szCs w:val="24"/>
        </w:rPr>
      </w:pPr>
      <w:bookmarkStart w:id="29" w:name="_Toc60643645"/>
      <w:r w:rsidRPr="00D23D8E">
        <w:rPr>
          <w:rFonts w:asciiTheme="majorBidi" w:hAnsiTheme="majorBidi"/>
          <w:b/>
          <w:bCs/>
          <w:color w:val="auto"/>
          <w:sz w:val="24"/>
          <w:szCs w:val="24"/>
        </w:rPr>
        <w:t>Life Estate Deed/Deed Reserving Life Estate</w:t>
      </w:r>
      <w:bookmarkEnd w:id="29"/>
    </w:p>
    <w:p w14:paraId="67A90140" w14:textId="77777777" w:rsidR="001D40C5" w:rsidRPr="00D23D8E" w:rsidRDefault="001D40C5" w:rsidP="001D40C5">
      <w:pPr>
        <w:rPr>
          <w:rFonts w:asciiTheme="majorBidi" w:hAnsiTheme="majorBidi" w:cstheme="majorBidi"/>
        </w:rPr>
      </w:pPr>
    </w:p>
    <w:p w14:paraId="1A005614" w14:textId="037086C1" w:rsidR="005F18B5" w:rsidRDefault="005F18B5" w:rsidP="005F18B5">
      <w:pPr>
        <w:pStyle w:val="ListParagraph"/>
        <w:numPr>
          <w:ilvl w:val="0"/>
          <w:numId w:val="3"/>
        </w:numPr>
        <w:rPr>
          <w:rFonts w:asciiTheme="majorBidi" w:hAnsiTheme="majorBidi" w:cstheme="majorBidi"/>
        </w:rPr>
      </w:pPr>
      <w:r w:rsidRPr="00D23D8E">
        <w:rPr>
          <w:rFonts w:asciiTheme="majorBidi" w:hAnsiTheme="majorBidi" w:cstheme="majorBidi"/>
        </w:rPr>
        <w:lastRenderedPageBreak/>
        <w:t xml:space="preserve">A </w:t>
      </w:r>
      <w:r w:rsidRPr="00D23D8E">
        <w:rPr>
          <w:rFonts w:asciiTheme="majorBidi" w:hAnsiTheme="majorBidi" w:cstheme="majorBidi"/>
          <w:i/>
          <w:iCs/>
        </w:rPr>
        <w:t>life estate deed/deed reserving life estate</w:t>
      </w:r>
      <w:r w:rsidRPr="00D23D8E">
        <w:rPr>
          <w:rFonts w:asciiTheme="majorBidi" w:hAnsiTheme="majorBidi" w:cstheme="majorBidi"/>
        </w:rPr>
        <w:t xml:space="preserve"> is a deed that transfers ownership of a subject property to one or more “remaindermen” while reserving in the grantor a life estate in the property. Typically employed as a way of avoiding probate, </w:t>
      </w:r>
      <w:r w:rsidR="00FA7953" w:rsidRPr="00D23D8E">
        <w:rPr>
          <w:rFonts w:asciiTheme="majorBidi" w:hAnsiTheme="majorBidi" w:cstheme="majorBidi"/>
        </w:rPr>
        <w:t>title</w:t>
      </w:r>
      <w:r w:rsidRPr="00D23D8E">
        <w:rPr>
          <w:rFonts w:asciiTheme="majorBidi" w:hAnsiTheme="majorBidi" w:cstheme="majorBidi"/>
        </w:rPr>
        <w:t xml:space="preserve"> </w:t>
      </w:r>
      <w:r w:rsidR="00FA7953" w:rsidRPr="00D23D8E">
        <w:rPr>
          <w:rFonts w:asciiTheme="majorBidi" w:hAnsiTheme="majorBidi" w:cstheme="majorBidi"/>
        </w:rPr>
        <w:t>to</w:t>
      </w:r>
      <w:r w:rsidRPr="00D23D8E">
        <w:rPr>
          <w:rFonts w:asciiTheme="majorBidi" w:hAnsiTheme="majorBidi" w:cstheme="majorBidi"/>
        </w:rPr>
        <w:t xml:space="preserve"> the property automatically vests in the remainderman/remaindermen upon the life tenant's death.</w:t>
      </w:r>
      <w:r w:rsidR="00FA7953" w:rsidRPr="00D23D8E">
        <w:rPr>
          <w:rFonts w:asciiTheme="majorBidi" w:hAnsiTheme="majorBidi" w:cstheme="majorBidi"/>
        </w:rPr>
        <w:t xml:space="preserve"> While free of the life tenant’s creditors, a property is still subject to any legally enforceable lien on the property upon transfer.</w:t>
      </w:r>
      <w:r w:rsidRPr="00D23D8E">
        <w:rPr>
          <w:rStyle w:val="FootnoteReference"/>
          <w:rFonts w:asciiTheme="majorBidi" w:hAnsiTheme="majorBidi" w:cstheme="majorBidi"/>
        </w:rPr>
        <w:footnoteReference w:id="36"/>
      </w:r>
    </w:p>
    <w:p w14:paraId="0EEE40B4" w14:textId="019D3EE6" w:rsidR="00DC4FC6" w:rsidRPr="00DC4FC6" w:rsidRDefault="004332E8" w:rsidP="00DC4FC6">
      <w:pPr>
        <w:rPr>
          <w:rFonts w:asciiTheme="majorBidi" w:hAnsiTheme="majorBidi" w:cstheme="majorBidi"/>
        </w:rPr>
      </w:pPr>
      <w:r>
        <w:rPr>
          <w:rFonts w:asciiTheme="majorBidi" w:hAnsiTheme="majorBidi" w:cstheme="majorBidi"/>
        </w:rPr>
        <w:t xml:space="preserve">A deed reserving a life estate often occurs between family members so probably </w:t>
      </w:r>
      <w:r w:rsidR="0035563C">
        <w:rPr>
          <w:rFonts w:asciiTheme="majorBidi" w:hAnsiTheme="majorBidi" w:cstheme="majorBidi"/>
        </w:rPr>
        <w:t>do not amount to an arms-length transaction.</w:t>
      </w:r>
    </w:p>
    <w:p w14:paraId="6FF1693D" w14:textId="59A1E325" w:rsidR="001D40C5" w:rsidRPr="00D23D8E" w:rsidRDefault="001D40C5" w:rsidP="001D40C5">
      <w:pPr>
        <w:pStyle w:val="Heading1"/>
        <w:rPr>
          <w:rFonts w:asciiTheme="majorBidi" w:hAnsiTheme="majorBidi"/>
          <w:b/>
          <w:bCs/>
          <w:color w:val="auto"/>
          <w:sz w:val="24"/>
          <w:szCs w:val="24"/>
        </w:rPr>
      </w:pPr>
      <w:bookmarkStart w:id="30" w:name="_Toc60643646"/>
      <w:r w:rsidRPr="00D23D8E">
        <w:rPr>
          <w:rFonts w:asciiTheme="majorBidi" w:hAnsiTheme="majorBidi"/>
          <w:b/>
          <w:bCs/>
          <w:color w:val="auto"/>
          <w:sz w:val="24"/>
          <w:szCs w:val="24"/>
        </w:rPr>
        <w:t>Limited Warranty Deed</w:t>
      </w:r>
      <w:bookmarkEnd w:id="30"/>
    </w:p>
    <w:p w14:paraId="3293D5B0" w14:textId="6C799335" w:rsidR="001D40C5" w:rsidRPr="00D23D8E" w:rsidRDefault="001D40C5" w:rsidP="001D40C5">
      <w:pPr>
        <w:rPr>
          <w:rFonts w:asciiTheme="majorBidi" w:hAnsiTheme="majorBidi" w:cstheme="majorBidi"/>
        </w:rPr>
      </w:pPr>
    </w:p>
    <w:p w14:paraId="669A2B4F" w14:textId="0882A33F" w:rsidR="00963DBF" w:rsidRDefault="00963DBF" w:rsidP="00963DBF">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limited warranty deed</w:t>
      </w:r>
      <w:r w:rsidRPr="00D23D8E">
        <w:rPr>
          <w:rFonts w:asciiTheme="majorBidi" w:hAnsiTheme="majorBidi" w:cstheme="majorBidi"/>
        </w:rPr>
        <w:t xml:space="preserve"> is a deed in which the grantor covenants to defend the title against only those claims and demands of the grantor and those claiming by and under the grantor. Also termed a </w:t>
      </w:r>
      <w:r w:rsidRPr="00D23D8E">
        <w:rPr>
          <w:rFonts w:asciiTheme="majorBidi" w:hAnsiTheme="majorBidi" w:cstheme="majorBidi"/>
          <w:i/>
          <w:iCs/>
        </w:rPr>
        <w:t>special warranty deed</w:t>
      </w:r>
      <w:r w:rsidRPr="00D23D8E">
        <w:rPr>
          <w:rFonts w:asciiTheme="majorBidi" w:hAnsiTheme="majorBidi" w:cstheme="majorBidi"/>
        </w:rPr>
        <w:t xml:space="preserve"> and, in a few jurisdictions, a </w:t>
      </w:r>
      <w:r w:rsidRPr="00D23D8E">
        <w:rPr>
          <w:rFonts w:asciiTheme="majorBidi" w:hAnsiTheme="majorBidi" w:cstheme="majorBidi"/>
          <w:i/>
          <w:iCs/>
        </w:rPr>
        <w:t>quitclaim deed</w:t>
      </w:r>
      <w:r w:rsidRPr="00D23D8E">
        <w:rPr>
          <w:rFonts w:asciiTheme="majorBidi" w:hAnsiTheme="majorBidi" w:cstheme="majorBidi"/>
        </w:rPr>
        <w:t>.</w:t>
      </w:r>
      <w:r w:rsidRPr="00D23D8E">
        <w:rPr>
          <w:rStyle w:val="FootnoteReference"/>
          <w:rFonts w:asciiTheme="majorBidi" w:hAnsiTheme="majorBidi" w:cstheme="majorBidi"/>
        </w:rPr>
        <w:footnoteReference w:id="37"/>
      </w:r>
    </w:p>
    <w:p w14:paraId="16BD6961" w14:textId="357D21A0" w:rsidR="0035563C" w:rsidRPr="0035563C" w:rsidRDefault="0035563C" w:rsidP="0035563C">
      <w:pPr>
        <w:ind w:left="360"/>
        <w:rPr>
          <w:rFonts w:asciiTheme="majorBidi" w:hAnsiTheme="majorBidi" w:cstheme="majorBidi"/>
        </w:rPr>
      </w:pPr>
      <w:r>
        <w:rPr>
          <w:rFonts w:asciiTheme="majorBidi" w:hAnsiTheme="majorBidi" w:cstheme="majorBidi"/>
        </w:rPr>
        <w:t xml:space="preserve">Special warranty deeds raise concerns as to whether the transaction is arms-length as special circumstances probably exist. For example, a trustee may use a special warranty deed. Quitclaim deeds usually </w:t>
      </w:r>
      <w:r w:rsidR="00C0681E">
        <w:rPr>
          <w:rFonts w:asciiTheme="majorBidi" w:hAnsiTheme="majorBidi" w:cstheme="majorBidi"/>
        </w:rPr>
        <w:t xml:space="preserve">indicate lack of an arms-length transaction. However, in some states in the Northeast </w:t>
      </w:r>
      <w:r w:rsidR="00BD67AC">
        <w:rPr>
          <w:rFonts w:asciiTheme="majorBidi" w:hAnsiTheme="majorBidi" w:cstheme="majorBidi"/>
        </w:rPr>
        <w:t>quitclaim deeds are customary in arms-length transactions.</w:t>
      </w:r>
    </w:p>
    <w:p w14:paraId="61C128F3" w14:textId="10AA155C" w:rsidR="00963DBF" w:rsidRPr="00D23D8E" w:rsidRDefault="00963DBF" w:rsidP="00963DBF">
      <w:pPr>
        <w:pStyle w:val="Heading1"/>
        <w:rPr>
          <w:rFonts w:asciiTheme="majorBidi" w:hAnsiTheme="majorBidi"/>
          <w:b/>
          <w:bCs/>
          <w:color w:val="FF0000"/>
          <w:sz w:val="24"/>
          <w:szCs w:val="24"/>
        </w:rPr>
      </w:pPr>
      <w:bookmarkStart w:id="31" w:name="_Toc60643647"/>
      <w:r w:rsidRPr="00D23D8E">
        <w:rPr>
          <w:rFonts w:asciiTheme="majorBidi" w:hAnsiTheme="majorBidi"/>
          <w:b/>
          <w:bCs/>
          <w:color w:val="FF0000"/>
          <w:sz w:val="24"/>
          <w:szCs w:val="24"/>
        </w:rPr>
        <w:t>Other</w:t>
      </w:r>
      <w:bookmarkEnd w:id="31"/>
    </w:p>
    <w:p w14:paraId="4A4CE345" w14:textId="77777777" w:rsidR="00963DBF" w:rsidRPr="00D23D8E" w:rsidRDefault="00963DBF" w:rsidP="00963DBF">
      <w:pPr>
        <w:rPr>
          <w:rFonts w:asciiTheme="majorBidi" w:hAnsiTheme="majorBidi" w:cstheme="majorBidi"/>
        </w:rPr>
      </w:pPr>
    </w:p>
    <w:p w14:paraId="24E302CC" w14:textId="7B77C04E" w:rsidR="00963DBF" w:rsidRPr="00D23D8E" w:rsidRDefault="00963DBF" w:rsidP="00963DBF">
      <w:pPr>
        <w:pStyle w:val="ListParagraph"/>
        <w:numPr>
          <w:ilvl w:val="0"/>
          <w:numId w:val="3"/>
        </w:numPr>
        <w:rPr>
          <w:rFonts w:asciiTheme="majorBidi" w:hAnsiTheme="majorBidi" w:cstheme="majorBidi"/>
        </w:rPr>
      </w:pPr>
      <w:r w:rsidRPr="00D23D8E">
        <w:rPr>
          <w:rFonts w:asciiTheme="majorBidi" w:hAnsiTheme="majorBidi" w:cstheme="majorBidi"/>
          <w:color w:val="FF0000"/>
        </w:rPr>
        <w:t>Could not find anything for this deed type.</w:t>
      </w:r>
    </w:p>
    <w:p w14:paraId="72DE4E84" w14:textId="11868C23" w:rsidR="00963DBF" w:rsidRPr="00D23D8E" w:rsidRDefault="00963DBF" w:rsidP="00963DBF">
      <w:pPr>
        <w:pStyle w:val="Heading1"/>
        <w:rPr>
          <w:rFonts w:asciiTheme="majorBidi" w:hAnsiTheme="majorBidi"/>
          <w:b/>
          <w:bCs/>
          <w:color w:val="auto"/>
          <w:sz w:val="24"/>
          <w:szCs w:val="24"/>
        </w:rPr>
      </w:pPr>
      <w:bookmarkStart w:id="32" w:name="_Toc60643648"/>
      <w:r w:rsidRPr="00D23D8E">
        <w:rPr>
          <w:rFonts w:asciiTheme="majorBidi" w:hAnsiTheme="majorBidi"/>
          <w:b/>
          <w:bCs/>
          <w:color w:val="auto"/>
          <w:sz w:val="24"/>
          <w:szCs w:val="24"/>
        </w:rPr>
        <w:t>Partnership Deed</w:t>
      </w:r>
      <w:bookmarkEnd w:id="32"/>
    </w:p>
    <w:p w14:paraId="71BAC952" w14:textId="25CA3362" w:rsidR="00963DBF" w:rsidRPr="00D23D8E" w:rsidRDefault="00963DBF" w:rsidP="00963DBF">
      <w:pPr>
        <w:rPr>
          <w:rFonts w:asciiTheme="majorBidi" w:hAnsiTheme="majorBidi" w:cstheme="majorBidi"/>
        </w:rPr>
      </w:pPr>
    </w:p>
    <w:p w14:paraId="5921F7B7" w14:textId="6DB16EB6" w:rsidR="00963DBF" w:rsidRDefault="00E763B2" w:rsidP="00E763B2">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partnership deed</w:t>
      </w:r>
      <w:r w:rsidRPr="00D23D8E">
        <w:rPr>
          <w:rFonts w:asciiTheme="majorBidi" w:hAnsiTheme="majorBidi" w:cstheme="majorBidi"/>
        </w:rPr>
        <w:t xml:space="preserve"> is a </w:t>
      </w:r>
      <w:r w:rsidR="006474B3" w:rsidRPr="00D23D8E">
        <w:rPr>
          <w:rFonts w:asciiTheme="majorBidi" w:hAnsiTheme="majorBidi" w:cstheme="majorBidi"/>
        </w:rPr>
        <w:t xml:space="preserve">document that outlines the rights and responsibilities of all parties to a business operation. A </w:t>
      </w:r>
      <w:r w:rsidR="006474B3" w:rsidRPr="00D23D8E">
        <w:rPr>
          <w:rFonts w:asciiTheme="majorBidi" w:hAnsiTheme="majorBidi" w:cstheme="majorBidi"/>
          <w:i/>
          <w:iCs/>
        </w:rPr>
        <w:t xml:space="preserve">partnership deed </w:t>
      </w:r>
      <w:r w:rsidR="006474B3" w:rsidRPr="00D23D8E">
        <w:rPr>
          <w:rFonts w:asciiTheme="majorBidi" w:hAnsiTheme="majorBidi" w:cstheme="majorBidi"/>
        </w:rPr>
        <w:t xml:space="preserve">is designed to guide partners in the conduct of business, including </w:t>
      </w:r>
      <w:r w:rsidR="00BB474D" w:rsidRPr="00D23D8E">
        <w:rPr>
          <w:rFonts w:asciiTheme="majorBidi" w:hAnsiTheme="majorBidi" w:cstheme="majorBidi"/>
        </w:rPr>
        <w:t xml:space="preserve">but not limited to </w:t>
      </w:r>
      <w:r w:rsidR="006474B3" w:rsidRPr="00D23D8E">
        <w:rPr>
          <w:rFonts w:asciiTheme="majorBidi" w:hAnsiTheme="majorBidi" w:cstheme="majorBidi"/>
        </w:rPr>
        <w:t>how additional capital should be raised</w:t>
      </w:r>
      <w:r w:rsidR="00BB474D" w:rsidRPr="00D23D8E">
        <w:rPr>
          <w:rFonts w:asciiTheme="majorBidi" w:hAnsiTheme="majorBidi" w:cstheme="majorBidi"/>
        </w:rPr>
        <w:t xml:space="preserve">, </w:t>
      </w:r>
      <w:r w:rsidR="006474B3" w:rsidRPr="00D23D8E">
        <w:rPr>
          <w:rFonts w:asciiTheme="majorBidi" w:hAnsiTheme="majorBidi" w:cstheme="majorBidi"/>
        </w:rPr>
        <w:t>actions to take in the event of a partner’s death</w:t>
      </w:r>
      <w:r w:rsidR="00BB474D" w:rsidRPr="00D23D8E">
        <w:rPr>
          <w:rFonts w:asciiTheme="majorBidi" w:hAnsiTheme="majorBidi" w:cstheme="majorBidi"/>
        </w:rPr>
        <w:t xml:space="preserve"> or withdrawal, and dissolution of the partnership.</w:t>
      </w:r>
      <w:r w:rsidR="00BB474D" w:rsidRPr="00D23D8E">
        <w:rPr>
          <w:rStyle w:val="FootnoteReference"/>
          <w:rFonts w:asciiTheme="majorBidi" w:hAnsiTheme="majorBidi" w:cstheme="majorBidi"/>
        </w:rPr>
        <w:footnoteReference w:id="38"/>
      </w:r>
    </w:p>
    <w:p w14:paraId="4AF131AE" w14:textId="79C71215" w:rsidR="00BD67AC" w:rsidRPr="00BD67AC" w:rsidRDefault="00BD67AC" w:rsidP="00BD67AC">
      <w:pPr>
        <w:rPr>
          <w:rFonts w:asciiTheme="majorBidi" w:hAnsiTheme="majorBidi" w:cstheme="majorBidi"/>
        </w:rPr>
      </w:pPr>
      <w:proofErr w:type="gramStart"/>
      <w:r>
        <w:rPr>
          <w:rFonts w:asciiTheme="majorBidi" w:hAnsiTheme="majorBidi" w:cstheme="majorBidi"/>
        </w:rPr>
        <w:t>A  partnership</w:t>
      </w:r>
      <w:proofErr w:type="gramEnd"/>
      <w:r>
        <w:rPr>
          <w:rFonts w:asciiTheme="majorBidi" w:hAnsiTheme="majorBidi" w:cstheme="majorBidi"/>
        </w:rPr>
        <w:t xml:space="preserve"> deed is used in the formation of a business organization and lacks indicia of an arms-length transaction.</w:t>
      </w:r>
    </w:p>
    <w:p w14:paraId="597D1E5A" w14:textId="761304D9" w:rsidR="00963DBF" w:rsidRPr="00D23D8E" w:rsidRDefault="00E763B2" w:rsidP="00E763B2">
      <w:pPr>
        <w:pStyle w:val="Heading1"/>
        <w:rPr>
          <w:rFonts w:asciiTheme="majorBidi" w:hAnsiTheme="majorBidi"/>
          <w:b/>
          <w:bCs/>
          <w:color w:val="auto"/>
          <w:sz w:val="24"/>
          <w:szCs w:val="24"/>
        </w:rPr>
      </w:pPr>
      <w:bookmarkStart w:id="33" w:name="_Toc60643649"/>
      <w:r w:rsidRPr="00D23D8E">
        <w:rPr>
          <w:rFonts w:asciiTheme="majorBidi" w:hAnsiTheme="majorBidi"/>
          <w:b/>
          <w:bCs/>
          <w:color w:val="auto"/>
          <w:sz w:val="24"/>
          <w:szCs w:val="24"/>
        </w:rPr>
        <w:t>Personal Representatives Deed</w:t>
      </w:r>
      <w:bookmarkEnd w:id="33"/>
    </w:p>
    <w:p w14:paraId="52ADF211" w14:textId="762C4C1E" w:rsidR="00E763B2" w:rsidRPr="00D23D8E" w:rsidRDefault="00E763B2" w:rsidP="00E763B2">
      <w:pPr>
        <w:rPr>
          <w:rFonts w:asciiTheme="majorBidi" w:hAnsiTheme="majorBidi" w:cstheme="majorBidi"/>
        </w:rPr>
      </w:pPr>
    </w:p>
    <w:p w14:paraId="3A337885" w14:textId="650DBB38" w:rsidR="0036293E" w:rsidRDefault="00E763B2" w:rsidP="0036293E">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personal representatives deed</w:t>
      </w:r>
      <w:r w:rsidRPr="00D23D8E">
        <w:rPr>
          <w:rFonts w:asciiTheme="majorBidi" w:hAnsiTheme="majorBidi" w:cstheme="majorBidi"/>
        </w:rPr>
        <w:t xml:space="preserve"> is </w:t>
      </w:r>
      <w:r w:rsidR="00AF25B9" w:rsidRPr="00D23D8E">
        <w:rPr>
          <w:rFonts w:asciiTheme="majorBidi" w:hAnsiTheme="majorBidi" w:cstheme="majorBidi"/>
        </w:rPr>
        <w:t>a deed used by a personal representative to convey property in the course of administering a decedent's estate. Compare to an </w:t>
      </w:r>
      <w:r w:rsidR="00AF25B9" w:rsidRPr="00D23D8E">
        <w:rPr>
          <w:rFonts w:asciiTheme="majorBidi" w:hAnsiTheme="majorBidi" w:cstheme="majorBidi"/>
          <w:i/>
          <w:iCs/>
        </w:rPr>
        <w:t>administrator's deed</w:t>
      </w:r>
      <w:r w:rsidR="00AF25B9" w:rsidRPr="00D23D8E">
        <w:rPr>
          <w:rFonts w:asciiTheme="majorBidi" w:hAnsiTheme="majorBidi" w:cstheme="majorBidi"/>
        </w:rPr>
        <w:t xml:space="preserve"> or an </w:t>
      </w:r>
      <w:r w:rsidR="00AF25B9" w:rsidRPr="00D23D8E">
        <w:rPr>
          <w:rFonts w:asciiTheme="majorBidi" w:hAnsiTheme="majorBidi" w:cstheme="majorBidi"/>
          <w:i/>
          <w:iCs/>
        </w:rPr>
        <w:t>executor's deed</w:t>
      </w:r>
      <w:r w:rsidR="00AF25B9" w:rsidRPr="00D23D8E">
        <w:rPr>
          <w:rFonts w:asciiTheme="majorBidi" w:hAnsiTheme="majorBidi" w:cstheme="majorBidi"/>
        </w:rPr>
        <w:t>.</w:t>
      </w:r>
      <w:r w:rsidR="00AF25B9" w:rsidRPr="00D23D8E">
        <w:rPr>
          <w:rStyle w:val="FootnoteReference"/>
          <w:rFonts w:asciiTheme="majorBidi" w:hAnsiTheme="majorBidi" w:cstheme="majorBidi"/>
        </w:rPr>
        <w:footnoteReference w:id="39"/>
      </w:r>
    </w:p>
    <w:p w14:paraId="5AD43C78" w14:textId="4194EC48" w:rsidR="00BD67AC" w:rsidRPr="00BD67AC" w:rsidRDefault="00BD67AC" w:rsidP="00BD67AC">
      <w:pPr>
        <w:ind w:left="360"/>
        <w:rPr>
          <w:rFonts w:asciiTheme="majorBidi" w:hAnsiTheme="majorBidi" w:cstheme="majorBidi"/>
        </w:rPr>
      </w:pPr>
      <w:r>
        <w:rPr>
          <w:rFonts w:asciiTheme="majorBidi" w:hAnsiTheme="majorBidi" w:cstheme="majorBidi"/>
        </w:rPr>
        <w:t xml:space="preserve">Personal </w:t>
      </w:r>
      <w:proofErr w:type="gramStart"/>
      <w:r>
        <w:rPr>
          <w:rFonts w:asciiTheme="majorBidi" w:hAnsiTheme="majorBidi" w:cstheme="majorBidi"/>
        </w:rPr>
        <w:t>representatives</w:t>
      </w:r>
      <w:proofErr w:type="gramEnd"/>
      <w:r>
        <w:rPr>
          <w:rFonts w:asciiTheme="majorBidi" w:hAnsiTheme="majorBidi" w:cstheme="majorBidi"/>
        </w:rPr>
        <w:t xml:space="preserve"> deeds pass property at the death of the landowner</w:t>
      </w:r>
      <w:r w:rsidR="005247D3">
        <w:rPr>
          <w:rFonts w:asciiTheme="majorBidi" w:hAnsiTheme="majorBidi" w:cstheme="majorBidi"/>
        </w:rPr>
        <w:t>, transactions that occur outside of the market.</w:t>
      </w:r>
    </w:p>
    <w:p w14:paraId="29E8C677" w14:textId="69E72DD0" w:rsidR="0036293E" w:rsidRPr="00D23D8E" w:rsidRDefault="0036293E" w:rsidP="0036293E">
      <w:pPr>
        <w:pStyle w:val="Heading1"/>
        <w:rPr>
          <w:rFonts w:asciiTheme="majorBidi" w:hAnsiTheme="majorBidi"/>
          <w:b/>
          <w:bCs/>
          <w:color w:val="auto"/>
          <w:sz w:val="24"/>
          <w:szCs w:val="24"/>
        </w:rPr>
      </w:pPr>
      <w:bookmarkStart w:id="34" w:name="_Toc60643650"/>
      <w:r w:rsidRPr="00D23D8E">
        <w:rPr>
          <w:rFonts w:asciiTheme="majorBidi" w:hAnsiTheme="majorBidi"/>
          <w:b/>
          <w:bCs/>
          <w:color w:val="auto"/>
          <w:sz w:val="24"/>
          <w:szCs w:val="24"/>
        </w:rPr>
        <w:lastRenderedPageBreak/>
        <w:t>Quitclaim Deed</w:t>
      </w:r>
      <w:bookmarkEnd w:id="34"/>
    </w:p>
    <w:p w14:paraId="2E34FA35" w14:textId="77777777" w:rsidR="006860C0" w:rsidRPr="00D23D8E" w:rsidRDefault="006860C0" w:rsidP="006860C0">
      <w:pPr>
        <w:rPr>
          <w:rFonts w:asciiTheme="majorBidi" w:hAnsiTheme="majorBidi" w:cstheme="majorBidi"/>
        </w:rPr>
      </w:pPr>
    </w:p>
    <w:p w14:paraId="6DC79A64" w14:textId="396E0218" w:rsidR="006474B3" w:rsidRDefault="0036293E" w:rsidP="006474B3">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 xml:space="preserve">quitclaim deed </w:t>
      </w:r>
      <w:r w:rsidRPr="00D23D8E">
        <w:rPr>
          <w:rFonts w:asciiTheme="majorBidi" w:hAnsiTheme="majorBidi" w:cstheme="majorBidi"/>
        </w:rPr>
        <w:t>is a deed that conveys a grantor's complete interest or claim in certain real property but that neither warrants nor professes that the title is valid. Also termed </w:t>
      </w:r>
      <w:r w:rsidRPr="00D23D8E">
        <w:rPr>
          <w:rFonts w:asciiTheme="majorBidi" w:hAnsiTheme="majorBidi" w:cstheme="majorBidi"/>
          <w:i/>
          <w:iCs/>
        </w:rPr>
        <w:t>deed without covenants</w:t>
      </w:r>
      <w:r w:rsidRPr="00D23D8E">
        <w:rPr>
          <w:rFonts w:asciiTheme="majorBidi" w:hAnsiTheme="majorBidi" w:cstheme="majorBidi"/>
        </w:rPr>
        <w:t xml:space="preserve"> or </w:t>
      </w:r>
      <w:r w:rsidRPr="00D23D8E">
        <w:rPr>
          <w:rFonts w:asciiTheme="majorBidi" w:hAnsiTheme="majorBidi" w:cstheme="majorBidi"/>
          <w:i/>
          <w:iCs/>
        </w:rPr>
        <w:t>deed without warranty</w:t>
      </w:r>
      <w:r w:rsidRPr="00D23D8E">
        <w:rPr>
          <w:rFonts w:asciiTheme="majorBidi" w:hAnsiTheme="majorBidi" w:cstheme="majorBidi"/>
        </w:rPr>
        <w:t xml:space="preserve">. Compare to a </w:t>
      </w:r>
      <w:r w:rsidRPr="00D23D8E">
        <w:rPr>
          <w:rFonts w:asciiTheme="majorBidi" w:hAnsiTheme="majorBidi" w:cstheme="majorBidi"/>
          <w:i/>
          <w:iCs/>
        </w:rPr>
        <w:t>warranty deed</w:t>
      </w:r>
      <w:r w:rsidRPr="00D23D8E">
        <w:rPr>
          <w:rFonts w:asciiTheme="majorBidi" w:hAnsiTheme="majorBidi" w:cstheme="majorBidi"/>
        </w:rPr>
        <w:t>.</w:t>
      </w:r>
      <w:r w:rsidRPr="00D23D8E">
        <w:rPr>
          <w:rStyle w:val="FootnoteReference"/>
          <w:rFonts w:asciiTheme="majorBidi" w:hAnsiTheme="majorBidi" w:cstheme="majorBidi"/>
        </w:rPr>
        <w:footnoteReference w:id="40"/>
      </w:r>
    </w:p>
    <w:p w14:paraId="3161408B" w14:textId="5427491F" w:rsidR="005247D3" w:rsidRPr="005247D3" w:rsidRDefault="005247D3" w:rsidP="005247D3">
      <w:pPr>
        <w:ind w:left="360"/>
        <w:rPr>
          <w:rFonts w:asciiTheme="majorBidi" w:hAnsiTheme="majorBidi" w:cstheme="majorBidi"/>
        </w:rPr>
      </w:pPr>
      <w:r w:rsidRPr="005247D3">
        <w:rPr>
          <w:rFonts w:asciiTheme="majorBidi" w:hAnsiTheme="majorBidi" w:cstheme="majorBidi"/>
        </w:rPr>
        <w:t>Quitclaim deeds usually indicate lack of an arms-length transaction. However, in some states in the Northeast quitclaim deeds are customary in arms-length transactions.</w:t>
      </w:r>
    </w:p>
    <w:p w14:paraId="4C53231E" w14:textId="77777777" w:rsidR="00561F0F" w:rsidRPr="00561F0F" w:rsidRDefault="00561F0F" w:rsidP="00561F0F">
      <w:pPr>
        <w:ind w:left="360"/>
        <w:rPr>
          <w:rFonts w:asciiTheme="majorBidi" w:hAnsiTheme="majorBidi" w:cstheme="majorBidi"/>
        </w:rPr>
      </w:pPr>
    </w:p>
    <w:p w14:paraId="5B43EF95" w14:textId="3D2EB456" w:rsidR="006474B3" w:rsidRPr="00D23D8E" w:rsidRDefault="006474B3" w:rsidP="006474B3">
      <w:pPr>
        <w:pStyle w:val="Heading1"/>
        <w:rPr>
          <w:rFonts w:asciiTheme="majorBidi" w:hAnsiTheme="majorBidi"/>
          <w:b/>
          <w:bCs/>
          <w:color w:val="auto"/>
          <w:sz w:val="24"/>
          <w:szCs w:val="24"/>
        </w:rPr>
      </w:pPr>
      <w:bookmarkStart w:id="35" w:name="_Toc60643651"/>
      <w:r w:rsidRPr="00D23D8E">
        <w:rPr>
          <w:rFonts w:asciiTheme="majorBidi" w:hAnsiTheme="majorBidi"/>
          <w:b/>
          <w:bCs/>
          <w:color w:val="auto"/>
          <w:sz w:val="24"/>
          <w:szCs w:val="24"/>
        </w:rPr>
        <w:t>Re-recorded Deed</w:t>
      </w:r>
      <w:bookmarkEnd w:id="35"/>
    </w:p>
    <w:p w14:paraId="43C91EE9" w14:textId="0BB8CA25" w:rsidR="006474B3" w:rsidRPr="00D23D8E" w:rsidRDefault="006474B3" w:rsidP="006474B3">
      <w:pPr>
        <w:rPr>
          <w:rFonts w:asciiTheme="majorBidi" w:hAnsiTheme="majorBidi" w:cstheme="majorBidi"/>
        </w:rPr>
      </w:pPr>
    </w:p>
    <w:p w14:paraId="7F3F1250" w14:textId="6FD05461" w:rsidR="00F64D4B" w:rsidRDefault="00F64D4B" w:rsidP="00F64D4B">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re-recorded deed</w:t>
      </w:r>
      <w:r w:rsidRPr="00D23D8E">
        <w:rPr>
          <w:rFonts w:asciiTheme="majorBidi" w:hAnsiTheme="majorBidi" w:cstheme="majorBidi"/>
        </w:rPr>
        <w:t xml:space="preserve"> is a replacement for a deed that has been either lost, destroyed, or removed. Unlike a </w:t>
      </w:r>
      <w:r w:rsidRPr="00D23D8E">
        <w:rPr>
          <w:rFonts w:asciiTheme="majorBidi" w:hAnsiTheme="majorBidi" w:cstheme="majorBidi"/>
          <w:i/>
          <w:iCs/>
        </w:rPr>
        <w:t>correction deed</w:t>
      </w:r>
      <w:r w:rsidRPr="00D23D8E">
        <w:rPr>
          <w:rFonts w:asciiTheme="majorBidi" w:hAnsiTheme="majorBidi" w:cstheme="majorBidi"/>
        </w:rPr>
        <w:t xml:space="preserve"> that creates a duplicate deed </w:t>
      </w:r>
      <w:r w:rsidR="00BA53F5" w:rsidRPr="00D23D8E">
        <w:rPr>
          <w:rFonts w:asciiTheme="majorBidi" w:hAnsiTheme="majorBidi" w:cstheme="majorBidi"/>
        </w:rPr>
        <w:t>save</w:t>
      </w:r>
      <w:r w:rsidRPr="00D23D8E">
        <w:rPr>
          <w:rFonts w:asciiTheme="majorBidi" w:hAnsiTheme="majorBidi" w:cstheme="majorBidi"/>
        </w:rPr>
        <w:t xml:space="preserve"> any corrected information that is filed in addition to the original deed, a </w:t>
      </w:r>
      <w:r w:rsidRPr="00D23D8E">
        <w:rPr>
          <w:rFonts w:asciiTheme="majorBidi" w:hAnsiTheme="majorBidi" w:cstheme="majorBidi"/>
          <w:i/>
          <w:iCs/>
        </w:rPr>
        <w:t>re-recorded deed</w:t>
      </w:r>
      <w:r w:rsidRPr="00D23D8E">
        <w:rPr>
          <w:rFonts w:asciiTheme="majorBidi" w:hAnsiTheme="majorBidi" w:cstheme="majorBidi"/>
        </w:rPr>
        <w:t xml:space="preserve"> replaces the original deed entirely.</w:t>
      </w:r>
      <w:r w:rsidRPr="00D23D8E">
        <w:rPr>
          <w:rStyle w:val="FootnoteReference"/>
          <w:rFonts w:asciiTheme="majorBidi" w:hAnsiTheme="majorBidi" w:cstheme="majorBidi"/>
        </w:rPr>
        <w:footnoteReference w:id="41"/>
      </w:r>
    </w:p>
    <w:p w14:paraId="2641FE28" w14:textId="3DB2D107" w:rsidR="00121878" w:rsidRPr="00121878" w:rsidRDefault="003D34F9" w:rsidP="00121878">
      <w:pPr>
        <w:ind w:left="360"/>
        <w:rPr>
          <w:rFonts w:asciiTheme="majorBidi" w:hAnsiTheme="majorBidi" w:cstheme="majorBidi"/>
        </w:rPr>
      </w:pPr>
      <w:r>
        <w:rPr>
          <w:rFonts w:asciiTheme="majorBidi" w:hAnsiTheme="majorBidi" w:cstheme="majorBidi"/>
        </w:rPr>
        <w:t>The nature of the transaction underlying a</w:t>
      </w:r>
      <w:r w:rsidR="00121878">
        <w:rPr>
          <w:rFonts w:asciiTheme="majorBidi" w:hAnsiTheme="majorBidi" w:cstheme="majorBidi"/>
        </w:rPr>
        <w:t xml:space="preserve"> </w:t>
      </w:r>
      <w:r>
        <w:rPr>
          <w:rFonts w:asciiTheme="majorBidi" w:hAnsiTheme="majorBidi" w:cstheme="majorBidi"/>
        </w:rPr>
        <w:t>r</w:t>
      </w:r>
      <w:r w:rsidR="00121878">
        <w:rPr>
          <w:rFonts w:asciiTheme="majorBidi" w:hAnsiTheme="majorBidi" w:cstheme="majorBidi"/>
        </w:rPr>
        <w:t>e-recorded deed</w:t>
      </w:r>
      <w:r>
        <w:rPr>
          <w:rFonts w:asciiTheme="majorBidi" w:hAnsiTheme="majorBidi" w:cstheme="majorBidi"/>
        </w:rPr>
        <w:t xml:space="preserve"> depends on the </w:t>
      </w:r>
      <w:proofErr w:type="gramStart"/>
      <w:r>
        <w:rPr>
          <w:rFonts w:asciiTheme="majorBidi" w:hAnsiTheme="majorBidi" w:cstheme="majorBidi"/>
        </w:rPr>
        <w:t>particular circumstances</w:t>
      </w:r>
      <w:proofErr w:type="gramEnd"/>
      <w:r>
        <w:rPr>
          <w:rFonts w:asciiTheme="majorBidi" w:hAnsiTheme="majorBidi" w:cstheme="majorBidi"/>
        </w:rPr>
        <w:t xml:space="preserve"> so no general rule can be set out.</w:t>
      </w:r>
    </w:p>
    <w:p w14:paraId="4DF4CF01" w14:textId="24C4E07F" w:rsidR="00F64D4B" w:rsidRPr="00D23D8E" w:rsidRDefault="00F64D4B" w:rsidP="00F64D4B">
      <w:pPr>
        <w:pStyle w:val="Heading1"/>
        <w:rPr>
          <w:rFonts w:asciiTheme="majorBidi" w:hAnsiTheme="majorBidi"/>
          <w:b/>
          <w:bCs/>
          <w:color w:val="auto"/>
          <w:sz w:val="24"/>
          <w:szCs w:val="24"/>
        </w:rPr>
      </w:pPr>
      <w:bookmarkStart w:id="36" w:name="_Toc60643652"/>
      <w:r w:rsidRPr="00D23D8E">
        <w:rPr>
          <w:rFonts w:asciiTheme="majorBidi" w:hAnsiTheme="majorBidi"/>
          <w:b/>
          <w:bCs/>
          <w:color w:val="auto"/>
          <w:sz w:val="24"/>
          <w:szCs w:val="24"/>
        </w:rPr>
        <w:t>Redemption Deed</w:t>
      </w:r>
      <w:bookmarkEnd w:id="36"/>
    </w:p>
    <w:p w14:paraId="2FE51B50" w14:textId="0355A83A" w:rsidR="00F64D4B" w:rsidRPr="00D23D8E" w:rsidRDefault="00F64D4B" w:rsidP="00F64D4B">
      <w:pPr>
        <w:rPr>
          <w:rFonts w:asciiTheme="majorBidi" w:hAnsiTheme="majorBidi" w:cstheme="majorBidi"/>
        </w:rPr>
      </w:pPr>
    </w:p>
    <w:p w14:paraId="08237C96" w14:textId="15AC6698" w:rsidR="00F64D4B" w:rsidRPr="00563ACA" w:rsidRDefault="00F64D4B" w:rsidP="00F64D4B">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redemption deed</w:t>
      </w:r>
      <w:r w:rsidR="001E770C" w:rsidRPr="00D23D8E">
        <w:rPr>
          <w:rFonts w:asciiTheme="majorBidi" w:hAnsiTheme="majorBidi" w:cstheme="majorBidi"/>
          <w:i/>
          <w:iCs/>
        </w:rPr>
        <w:t xml:space="preserve"> </w:t>
      </w:r>
      <w:r w:rsidR="001E770C" w:rsidRPr="00D23D8E">
        <w:rPr>
          <w:rFonts w:asciiTheme="majorBidi" w:hAnsiTheme="majorBidi" w:cstheme="majorBidi"/>
        </w:rPr>
        <w:t xml:space="preserve">is </w:t>
      </w:r>
      <w:r w:rsidR="000D2155">
        <w:rPr>
          <w:rFonts w:asciiTheme="majorBidi" w:hAnsiTheme="majorBidi" w:cstheme="majorBidi"/>
        </w:rPr>
        <w:t>obtained with property redeemed from a tax sale. In the case of foreclosure for unpaid taxes, the property owner has the opportunity to redeem their property during the “redemption period,” the period of time that occurs after the property is placed on the foreclosure list with the courts. The redemption period varies by states, but payment of taxes, interest, penalty, and costs must be made before the property can be redeemed. In most states, only someone with a legal interest in the property can redeem it. Once payment of delinquent taxes and any additional costs have been made by a person with a legal interest in the property during the redemption period, they receive a redemption deed for the property.</w:t>
      </w:r>
      <w:r w:rsidR="000D2155" w:rsidRPr="000D2155">
        <w:rPr>
          <w:rStyle w:val="FootnoteReference"/>
        </w:rPr>
        <w:t xml:space="preserve"> </w:t>
      </w:r>
      <w:r w:rsidR="000D2155">
        <w:rPr>
          <w:rStyle w:val="FootnoteReference"/>
        </w:rPr>
        <w:footnoteReference w:id="42"/>
      </w:r>
    </w:p>
    <w:p w14:paraId="11E893A3" w14:textId="4AF2FE5D" w:rsidR="00563ACA" w:rsidRPr="00563ACA" w:rsidRDefault="00B46876" w:rsidP="00563ACA">
      <w:pPr>
        <w:ind w:left="360"/>
        <w:rPr>
          <w:rFonts w:asciiTheme="majorBidi" w:hAnsiTheme="majorBidi" w:cstheme="majorBidi"/>
        </w:rPr>
      </w:pPr>
      <w:r>
        <w:rPr>
          <w:rFonts w:asciiTheme="majorBidi" w:hAnsiTheme="majorBidi" w:cstheme="majorBidi"/>
        </w:rPr>
        <w:t>A redemption deed occurs in the case of a tax sale, outside of market circumstances, and is not indicative of market price.</w:t>
      </w:r>
    </w:p>
    <w:p w14:paraId="741C32EC" w14:textId="44E5A5D1" w:rsidR="001E770C" w:rsidRPr="00D23D8E" w:rsidRDefault="001E770C" w:rsidP="001E770C">
      <w:pPr>
        <w:rPr>
          <w:rFonts w:asciiTheme="majorBidi" w:hAnsiTheme="majorBidi" w:cstheme="majorBidi"/>
        </w:rPr>
      </w:pPr>
    </w:p>
    <w:p w14:paraId="3F6943E6" w14:textId="6D18E80B" w:rsidR="001E770C" w:rsidRPr="00D23D8E" w:rsidRDefault="001E770C" w:rsidP="00D23D8E">
      <w:pPr>
        <w:pStyle w:val="Heading1"/>
        <w:spacing w:before="0"/>
        <w:rPr>
          <w:rFonts w:asciiTheme="majorBidi" w:hAnsiTheme="majorBidi"/>
          <w:b/>
          <w:bCs/>
          <w:color w:val="auto"/>
          <w:sz w:val="24"/>
          <w:szCs w:val="24"/>
        </w:rPr>
      </w:pPr>
      <w:bookmarkStart w:id="37" w:name="_Toc60643653"/>
      <w:r w:rsidRPr="00D23D8E">
        <w:rPr>
          <w:rFonts w:asciiTheme="majorBidi" w:hAnsiTheme="majorBidi"/>
          <w:b/>
          <w:bCs/>
          <w:color w:val="auto"/>
          <w:sz w:val="24"/>
          <w:szCs w:val="24"/>
        </w:rPr>
        <w:t>Referees Deed</w:t>
      </w:r>
      <w:bookmarkEnd w:id="37"/>
    </w:p>
    <w:p w14:paraId="6F8AF012" w14:textId="77777777" w:rsidR="00D23D8E" w:rsidRPr="00D23D8E" w:rsidRDefault="00D23D8E" w:rsidP="00D23D8E">
      <w:pPr>
        <w:rPr>
          <w:rFonts w:asciiTheme="majorBidi" w:hAnsiTheme="majorBidi" w:cstheme="majorBidi"/>
        </w:rPr>
      </w:pPr>
    </w:p>
    <w:p w14:paraId="0B2CCB5E" w14:textId="1009CE24" w:rsidR="00D23D8E" w:rsidRDefault="00D23D8E" w:rsidP="00D23D8E">
      <w:pPr>
        <w:pStyle w:val="ListParagraph"/>
        <w:numPr>
          <w:ilvl w:val="0"/>
          <w:numId w:val="3"/>
        </w:numPr>
        <w:rPr>
          <w:rFonts w:asciiTheme="majorBidi" w:hAnsiTheme="majorBidi" w:cstheme="majorBidi"/>
        </w:rPr>
      </w:pPr>
      <w:r w:rsidRPr="00D23D8E">
        <w:rPr>
          <w:rFonts w:asciiTheme="majorBidi" w:hAnsiTheme="majorBidi" w:cstheme="majorBidi"/>
        </w:rPr>
        <w:t xml:space="preserve">A </w:t>
      </w:r>
      <w:r w:rsidRPr="00D23D8E">
        <w:rPr>
          <w:rFonts w:asciiTheme="majorBidi" w:hAnsiTheme="majorBidi" w:cstheme="majorBidi"/>
          <w:i/>
          <w:iCs/>
        </w:rPr>
        <w:t>referee’s deed</w:t>
      </w:r>
      <w:r w:rsidRPr="00D23D8E">
        <w:rPr>
          <w:rFonts w:asciiTheme="majorBidi" w:hAnsiTheme="majorBidi" w:cstheme="majorBidi"/>
        </w:rPr>
        <w:t xml:space="preserve"> is a document that conveys real property sold by court order, especially for a partition or a foreclosure.</w:t>
      </w:r>
      <w:r w:rsidRPr="00D23D8E">
        <w:rPr>
          <w:rStyle w:val="FootnoteReference"/>
          <w:rFonts w:asciiTheme="majorBidi" w:hAnsiTheme="majorBidi" w:cstheme="majorBidi"/>
        </w:rPr>
        <w:footnoteReference w:id="43"/>
      </w:r>
    </w:p>
    <w:p w14:paraId="6335F153" w14:textId="6F9080DC" w:rsidR="003D34F9" w:rsidRPr="003D34F9" w:rsidRDefault="003D34F9" w:rsidP="003D34F9">
      <w:pPr>
        <w:ind w:left="360"/>
        <w:rPr>
          <w:rFonts w:asciiTheme="majorBidi" w:hAnsiTheme="majorBidi" w:cstheme="majorBidi"/>
        </w:rPr>
      </w:pPr>
      <w:r>
        <w:rPr>
          <w:rFonts w:asciiTheme="majorBidi" w:hAnsiTheme="majorBidi" w:cstheme="majorBidi"/>
        </w:rPr>
        <w:t xml:space="preserve">Referees deeds occur </w:t>
      </w:r>
      <w:r w:rsidR="00563ACA">
        <w:rPr>
          <w:rFonts w:asciiTheme="majorBidi" w:hAnsiTheme="majorBidi" w:cstheme="majorBidi"/>
        </w:rPr>
        <w:t>in forced sale situations so lack the elements of an arms-length transaction.</w:t>
      </w:r>
    </w:p>
    <w:p w14:paraId="13CBC40C" w14:textId="77777777" w:rsidR="00D23D8E" w:rsidRPr="00D23D8E" w:rsidRDefault="00D23D8E" w:rsidP="00D23D8E">
      <w:pPr>
        <w:rPr>
          <w:rFonts w:asciiTheme="majorBidi" w:hAnsiTheme="majorBidi" w:cstheme="majorBidi"/>
        </w:rPr>
      </w:pPr>
    </w:p>
    <w:p w14:paraId="6DAE40D3" w14:textId="272C01BA" w:rsidR="001E770C" w:rsidRPr="00D23D8E" w:rsidRDefault="001E770C" w:rsidP="00D23D8E">
      <w:pPr>
        <w:pStyle w:val="Heading1"/>
        <w:spacing w:before="0"/>
        <w:rPr>
          <w:rFonts w:asciiTheme="majorBidi" w:hAnsiTheme="majorBidi"/>
          <w:b/>
          <w:bCs/>
          <w:color w:val="auto"/>
          <w:sz w:val="24"/>
          <w:szCs w:val="24"/>
        </w:rPr>
      </w:pPr>
      <w:bookmarkStart w:id="38" w:name="_Toc60643654"/>
      <w:r w:rsidRPr="00D23D8E">
        <w:rPr>
          <w:rFonts w:asciiTheme="majorBidi" w:hAnsiTheme="majorBidi"/>
          <w:b/>
          <w:bCs/>
          <w:color w:val="auto"/>
          <w:sz w:val="24"/>
          <w:szCs w:val="24"/>
        </w:rPr>
        <w:lastRenderedPageBreak/>
        <w:t>Sheriffs Deed</w:t>
      </w:r>
      <w:bookmarkEnd w:id="38"/>
    </w:p>
    <w:p w14:paraId="5E4AFF8E" w14:textId="7E3AD342" w:rsidR="00D23D8E" w:rsidRPr="00D23D8E" w:rsidRDefault="00D23D8E" w:rsidP="00D23D8E">
      <w:pPr>
        <w:rPr>
          <w:rFonts w:asciiTheme="majorBidi" w:hAnsiTheme="majorBidi" w:cstheme="majorBidi"/>
        </w:rPr>
      </w:pPr>
    </w:p>
    <w:p w14:paraId="31C781AA" w14:textId="16B5CD68" w:rsidR="00D23D8E" w:rsidRDefault="00D23D8E" w:rsidP="00D23D8E">
      <w:pPr>
        <w:pStyle w:val="ListParagraph"/>
        <w:numPr>
          <w:ilvl w:val="0"/>
          <w:numId w:val="3"/>
        </w:numPr>
      </w:pPr>
      <w:r w:rsidRPr="00A3012E">
        <w:t xml:space="preserve">A </w:t>
      </w:r>
      <w:r w:rsidRPr="00D23D8E">
        <w:rPr>
          <w:i/>
          <w:iCs/>
        </w:rPr>
        <w:t>sheriff’s deed</w:t>
      </w:r>
      <w:r>
        <w:t xml:space="preserve"> is a deed</w:t>
      </w:r>
      <w:r w:rsidRPr="00A3012E">
        <w:t xml:space="preserve"> that gives ownership rights in property bought at a sheriff's sale.</w:t>
      </w:r>
      <w:r>
        <w:rPr>
          <w:rStyle w:val="FootnoteReference"/>
        </w:rPr>
        <w:footnoteReference w:id="44"/>
      </w:r>
    </w:p>
    <w:p w14:paraId="5795BFDC" w14:textId="32044C31" w:rsidR="007E0821" w:rsidRPr="00D23D8E" w:rsidRDefault="007E0821" w:rsidP="007E0821">
      <w:pPr>
        <w:ind w:left="360"/>
      </w:pPr>
      <w:r>
        <w:t>Sheriffs deeds occur in forced sales circumstances and do not reflect an arms-length transaction.</w:t>
      </w:r>
    </w:p>
    <w:p w14:paraId="45A541E0" w14:textId="77777777" w:rsidR="00D23D8E" w:rsidRPr="00D23D8E" w:rsidRDefault="00D23D8E" w:rsidP="00D23D8E">
      <w:pPr>
        <w:rPr>
          <w:rFonts w:asciiTheme="majorBidi" w:hAnsiTheme="majorBidi" w:cstheme="majorBidi"/>
        </w:rPr>
      </w:pPr>
    </w:p>
    <w:p w14:paraId="6E65AECC" w14:textId="407B1F71" w:rsidR="001E770C" w:rsidRDefault="001E770C" w:rsidP="00D23D8E">
      <w:pPr>
        <w:pStyle w:val="Heading1"/>
        <w:spacing w:before="0"/>
        <w:rPr>
          <w:rFonts w:asciiTheme="majorBidi" w:hAnsiTheme="majorBidi"/>
          <w:b/>
          <w:bCs/>
          <w:color w:val="auto"/>
          <w:sz w:val="24"/>
          <w:szCs w:val="24"/>
        </w:rPr>
      </w:pPr>
      <w:bookmarkStart w:id="39" w:name="_Toc60643655"/>
      <w:r w:rsidRPr="00D23D8E">
        <w:rPr>
          <w:rFonts w:asciiTheme="majorBidi" w:hAnsiTheme="majorBidi"/>
          <w:b/>
          <w:bCs/>
          <w:color w:val="auto"/>
          <w:sz w:val="24"/>
          <w:szCs w:val="24"/>
        </w:rPr>
        <w:t>Special Warranty Deed</w:t>
      </w:r>
      <w:bookmarkEnd w:id="39"/>
    </w:p>
    <w:p w14:paraId="4E71FE07" w14:textId="062B336E" w:rsidR="00D23D8E" w:rsidRDefault="00D23D8E" w:rsidP="00D23D8E"/>
    <w:p w14:paraId="6A1494EF" w14:textId="1CEDFC15" w:rsidR="00D23D8E" w:rsidRDefault="00D23D8E" w:rsidP="000375AF">
      <w:pPr>
        <w:pStyle w:val="ListParagraph"/>
        <w:numPr>
          <w:ilvl w:val="0"/>
          <w:numId w:val="3"/>
        </w:numPr>
      </w:pPr>
      <w:r>
        <w:t xml:space="preserve">A </w:t>
      </w:r>
      <w:r w:rsidRPr="00B36EAA">
        <w:rPr>
          <w:i/>
          <w:iCs/>
        </w:rPr>
        <w:t xml:space="preserve">special warranty deed </w:t>
      </w:r>
      <w:r>
        <w:t xml:space="preserve">is a deed </w:t>
      </w:r>
      <w:r w:rsidRPr="00D34A01">
        <w:t>in which the grantor covenants to defend the title against only those claims and demands of the grantor and those claiming by and under the grantor. Also termed </w:t>
      </w:r>
      <w:r w:rsidRPr="00B36EAA">
        <w:rPr>
          <w:i/>
          <w:iCs/>
        </w:rPr>
        <w:t>limited warranty deed</w:t>
      </w:r>
      <w:r>
        <w:t xml:space="preserve"> and, i</w:t>
      </w:r>
      <w:r w:rsidRPr="00D34A01">
        <w:t xml:space="preserve">n a few jurisdictions, a </w:t>
      </w:r>
      <w:r w:rsidRPr="00B36EAA">
        <w:rPr>
          <w:i/>
          <w:iCs/>
        </w:rPr>
        <w:t>quitclaim deed</w:t>
      </w:r>
      <w:r w:rsidRPr="00D34A01">
        <w:t>. </w:t>
      </w:r>
      <w:r>
        <w:t xml:space="preserve">Compare to a </w:t>
      </w:r>
      <w:r w:rsidRPr="00B36EAA">
        <w:rPr>
          <w:i/>
          <w:iCs/>
        </w:rPr>
        <w:t>warranty deed</w:t>
      </w:r>
      <w:r>
        <w:t>.</w:t>
      </w:r>
      <w:r>
        <w:rPr>
          <w:rStyle w:val="FootnoteReference"/>
        </w:rPr>
        <w:footnoteReference w:id="45"/>
      </w:r>
    </w:p>
    <w:p w14:paraId="70EC68C6" w14:textId="59D2B495" w:rsidR="00B36EAA" w:rsidRDefault="00B36EAA" w:rsidP="00B36EAA">
      <w:pPr>
        <w:ind w:left="360"/>
        <w:rPr>
          <w:rFonts w:asciiTheme="majorBidi" w:hAnsiTheme="majorBidi" w:cstheme="majorBidi"/>
        </w:rPr>
      </w:pPr>
      <w:r w:rsidRPr="00B36EAA">
        <w:rPr>
          <w:rFonts w:asciiTheme="majorBidi" w:hAnsiTheme="majorBidi" w:cstheme="majorBidi"/>
        </w:rPr>
        <w:t xml:space="preserve">Special warranty deeds raise concerns as to whether the transaction is arms-length as special circumstances probably exist. For example, a trustee may use a special warranty deed. </w:t>
      </w:r>
    </w:p>
    <w:p w14:paraId="0366A35B" w14:textId="77777777" w:rsidR="009B130C" w:rsidRPr="00D23D8E" w:rsidRDefault="009B130C" w:rsidP="00B36EAA">
      <w:pPr>
        <w:ind w:left="360"/>
      </w:pPr>
    </w:p>
    <w:p w14:paraId="2316E785" w14:textId="74642AF8" w:rsidR="001E770C" w:rsidRDefault="001E770C" w:rsidP="00D23D8E">
      <w:pPr>
        <w:pStyle w:val="Heading1"/>
        <w:spacing w:before="0"/>
        <w:rPr>
          <w:rFonts w:asciiTheme="majorBidi" w:hAnsiTheme="majorBidi"/>
          <w:b/>
          <w:bCs/>
          <w:color w:val="auto"/>
          <w:sz w:val="24"/>
          <w:szCs w:val="24"/>
        </w:rPr>
      </w:pPr>
      <w:bookmarkStart w:id="40" w:name="_Toc60643656"/>
      <w:r w:rsidRPr="00D23D8E">
        <w:rPr>
          <w:rFonts w:asciiTheme="majorBidi" w:hAnsiTheme="majorBidi"/>
          <w:b/>
          <w:bCs/>
          <w:color w:val="auto"/>
          <w:sz w:val="24"/>
          <w:szCs w:val="24"/>
        </w:rPr>
        <w:t>Special Warranty Deed with Vendors Lien</w:t>
      </w:r>
      <w:bookmarkEnd w:id="40"/>
    </w:p>
    <w:p w14:paraId="41D1682D" w14:textId="19965866" w:rsidR="000D2155" w:rsidRDefault="000D2155" w:rsidP="000D2155"/>
    <w:p w14:paraId="6D7EACCD" w14:textId="13958AC4" w:rsidR="00B11150" w:rsidRDefault="00AE597F" w:rsidP="00B228E6">
      <w:pPr>
        <w:pStyle w:val="ListParagraph"/>
        <w:numPr>
          <w:ilvl w:val="0"/>
          <w:numId w:val="3"/>
        </w:numPr>
      </w:pPr>
      <w:r>
        <w:t xml:space="preserve">A </w:t>
      </w:r>
      <w:r w:rsidRPr="00AE597F">
        <w:rPr>
          <w:i/>
          <w:iCs/>
        </w:rPr>
        <w:t>special warranty deed with</w:t>
      </w:r>
      <w:r w:rsidRPr="00AE597F">
        <w:t xml:space="preserve"> </w:t>
      </w:r>
      <w:r w:rsidRPr="00AE597F">
        <w:rPr>
          <w:i/>
          <w:iCs/>
        </w:rPr>
        <w:t>vendor’s lien</w:t>
      </w:r>
      <w:r>
        <w:t xml:space="preserve"> is functionally similar to a </w:t>
      </w:r>
      <w:r w:rsidRPr="00AE597F">
        <w:rPr>
          <w:i/>
          <w:iCs/>
        </w:rPr>
        <w:t>warranty deed with a vendor’s lien</w:t>
      </w:r>
      <w:r>
        <w:t xml:space="preserve"> but more limited in scope. A </w:t>
      </w:r>
      <w:r>
        <w:rPr>
          <w:i/>
          <w:iCs/>
        </w:rPr>
        <w:t xml:space="preserve">special </w:t>
      </w:r>
      <w:r w:rsidR="000D2155" w:rsidRPr="00AE597F">
        <w:rPr>
          <w:i/>
          <w:iCs/>
        </w:rPr>
        <w:t>warranty deed</w:t>
      </w:r>
      <w:r w:rsidR="000D2155" w:rsidRPr="00AE597F">
        <w:t xml:space="preserve"> covenants to the buyer</w:t>
      </w:r>
      <w:r w:rsidRPr="00AE597F">
        <w:t xml:space="preserve"> only</w:t>
      </w:r>
      <w:r w:rsidR="000D2155" w:rsidRPr="00AE597F">
        <w:t xml:space="preserve"> that the seller has not personally done anything to adversely affect the title being conveyed while the seller has owned the property whereas a </w:t>
      </w:r>
      <w:r w:rsidR="000D2155" w:rsidRPr="00AE597F">
        <w:rPr>
          <w:i/>
          <w:iCs/>
        </w:rPr>
        <w:t>warranty deed</w:t>
      </w:r>
      <w:r w:rsidR="000D2155" w:rsidRPr="00AE597F">
        <w:t xml:space="preserve"> guarantees the property being purchased is free of encumbrances back to the property’s origin.</w:t>
      </w:r>
      <w:r w:rsidRPr="00AE597F">
        <w:rPr>
          <w:rStyle w:val="FootnoteReference"/>
        </w:rPr>
        <w:footnoteReference w:id="46"/>
      </w:r>
      <w:r w:rsidR="000D2155" w:rsidRPr="00AE597F">
        <w:t xml:space="preserve"> </w:t>
      </w:r>
      <w:r w:rsidR="00B228E6" w:rsidRPr="00865907">
        <w:t xml:space="preserve">A </w:t>
      </w:r>
      <w:r w:rsidR="00B228E6" w:rsidRPr="00485C1C">
        <w:rPr>
          <w:i/>
          <w:iCs/>
        </w:rPr>
        <w:t>vendor's lien</w:t>
      </w:r>
      <w:r w:rsidR="00B228E6" w:rsidRPr="00865907">
        <w:t xml:space="preserve"> is a lien in favor of the </w:t>
      </w:r>
      <w:r w:rsidR="00B228E6">
        <w:t xml:space="preserve">vendor, or seller of the property. </w:t>
      </w:r>
      <w:r w:rsidRPr="00AE597F">
        <w:t xml:space="preserve">When a </w:t>
      </w:r>
      <w:r w:rsidRPr="00AE597F">
        <w:rPr>
          <w:i/>
          <w:iCs/>
        </w:rPr>
        <w:t xml:space="preserve">special warranty deed </w:t>
      </w:r>
      <w:r w:rsidRPr="00AE597F">
        <w:t xml:space="preserve">contains a </w:t>
      </w:r>
      <w:r w:rsidRPr="00AE597F">
        <w:rPr>
          <w:i/>
          <w:iCs/>
        </w:rPr>
        <w:t>vendor’s lien</w:t>
      </w:r>
      <w:r w:rsidRPr="00AE597F">
        <w:t xml:space="preserve">, </w:t>
      </w:r>
      <w:r>
        <w:t xml:space="preserve">it offers more protection to the vendor, or the property seller, than the buyer because the timeframe guaranteed to be free of mortgages or liens that may encumber the property is limited to the time the seller has held title. </w:t>
      </w:r>
      <w:r w:rsidR="00B11150">
        <w:t xml:space="preserve">Used in situations where the buyer is taking immediate possession but paying in installments, a </w:t>
      </w:r>
      <w:r w:rsidR="00B11150" w:rsidRPr="00B228E6">
        <w:rPr>
          <w:i/>
          <w:iCs/>
        </w:rPr>
        <w:t>special warranty deed</w:t>
      </w:r>
      <w:r w:rsidR="00B11150">
        <w:t xml:space="preserve"> </w:t>
      </w:r>
      <w:r w:rsidR="00B11150" w:rsidRPr="00B228E6">
        <w:rPr>
          <w:i/>
          <w:iCs/>
        </w:rPr>
        <w:t>with vendor’s lien</w:t>
      </w:r>
      <w:r w:rsidR="00B11150">
        <w:t xml:space="preserve"> acts like a specific kind of mortgage in permitting the seller (vendor) to retains the right to repossess the property until the buyer makes the final payment.</w:t>
      </w:r>
      <w:r w:rsidR="00B228E6">
        <w:rPr>
          <w:rStyle w:val="FootnoteReference"/>
        </w:rPr>
        <w:footnoteReference w:id="47"/>
      </w:r>
      <w:r w:rsidR="00B228E6">
        <w:t xml:space="preserve"> </w:t>
      </w:r>
      <w:r w:rsidR="00B11150">
        <w:t>Until the buyer finishes paying, the seller possesses legal title to the property and the buyer cannot sell the property.</w:t>
      </w:r>
      <w:r w:rsidR="00B228E6">
        <w:rPr>
          <w:rStyle w:val="FootnoteReference"/>
        </w:rPr>
        <w:footnoteReference w:id="48"/>
      </w:r>
    </w:p>
    <w:p w14:paraId="6AF93739" w14:textId="0A2C5FD5" w:rsidR="009B130C" w:rsidRPr="00AE597F" w:rsidRDefault="009B130C" w:rsidP="009B130C">
      <w:pPr>
        <w:ind w:left="360"/>
      </w:pPr>
      <w:r>
        <w:t xml:space="preserve">Like a special warranty deed, a special warranty deed with vendors </w:t>
      </w:r>
      <w:r w:rsidR="005E3183">
        <w:t xml:space="preserve">lien </w:t>
      </w:r>
      <w:r>
        <w:rPr>
          <w:rFonts w:asciiTheme="majorBidi" w:hAnsiTheme="majorBidi" w:cstheme="majorBidi"/>
        </w:rPr>
        <w:t>raise</w:t>
      </w:r>
      <w:r w:rsidR="005E3183">
        <w:rPr>
          <w:rFonts w:asciiTheme="majorBidi" w:hAnsiTheme="majorBidi" w:cstheme="majorBidi"/>
        </w:rPr>
        <w:t>s</w:t>
      </w:r>
      <w:r>
        <w:rPr>
          <w:rFonts w:asciiTheme="majorBidi" w:hAnsiTheme="majorBidi" w:cstheme="majorBidi"/>
        </w:rPr>
        <w:t xml:space="preserve"> concerns as to whether the transaction is arms-length as special circumstances probably exist. For example, a trustee may use a special warranty deed. </w:t>
      </w:r>
    </w:p>
    <w:p w14:paraId="234B132D" w14:textId="77777777" w:rsidR="000D2155" w:rsidRPr="000D2155" w:rsidRDefault="000D2155" w:rsidP="000D2155"/>
    <w:p w14:paraId="4D855DDF" w14:textId="38849C55" w:rsidR="001E770C" w:rsidRDefault="001E770C" w:rsidP="00D23D8E">
      <w:pPr>
        <w:pStyle w:val="Heading1"/>
        <w:spacing w:before="0"/>
        <w:rPr>
          <w:rFonts w:asciiTheme="majorBidi" w:hAnsiTheme="majorBidi"/>
          <w:b/>
          <w:bCs/>
          <w:color w:val="auto"/>
          <w:sz w:val="24"/>
          <w:szCs w:val="24"/>
        </w:rPr>
      </w:pPr>
      <w:bookmarkStart w:id="41" w:name="_Toc60643657"/>
      <w:r w:rsidRPr="00D23D8E">
        <w:rPr>
          <w:rFonts w:asciiTheme="majorBidi" w:hAnsiTheme="majorBidi"/>
          <w:b/>
          <w:bCs/>
          <w:color w:val="auto"/>
          <w:sz w:val="24"/>
          <w:szCs w:val="24"/>
        </w:rPr>
        <w:t>Survivorship Deed</w:t>
      </w:r>
      <w:bookmarkEnd w:id="41"/>
    </w:p>
    <w:p w14:paraId="526E2BF0" w14:textId="679885D4" w:rsidR="00D23D8E" w:rsidRDefault="00D23D8E" w:rsidP="00D23D8E"/>
    <w:p w14:paraId="2CB7CB28" w14:textId="459B6147" w:rsidR="00D23D8E" w:rsidRDefault="00D23D8E" w:rsidP="00D23D8E">
      <w:pPr>
        <w:pStyle w:val="ListParagraph"/>
        <w:numPr>
          <w:ilvl w:val="0"/>
          <w:numId w:val="3"/>
        </w:numPr>
      </w:pPr>
      <w:r w:rsidRPr="00A3012E">
        <w:lastRenderedPageBreak/>
        <w:t xml:space="preserve">A </w:t>
      </w:r>
      <w:r w:rsidRPr="00D23D8E">
        <w:rPr>
          <w:i/>
          <w:iCs/>
        </w:rPr>
        <w:t xml:space="preserve">survivorship deed </w:t>
      </w:r>
      <w:r>
        <w:t>is a deed</w:t>
      </w:r>
      <w:r w:rsidRPr="00A3012E">
        <w:t xml:space="preserve"> that creates a right of survivorship in the grantees</w:t>
      </w:r>
      <w:r>
        <w:t>. Specifically,</w:t>
      </w:r>
      <w:r w:rsidRPr="00A3012E">
        <w:t xml:space="preserve"> </w:t>
      </w:r>
      <w:r>
        <w:t xml:space="preserve">a </w:t>
      </w:r>
      <w:r>
        <w:rPr>
          <w:i/>
          <w:iCs/>
        </w:rPr>
        <w:t xml:space="preserve">survivorship deed </w:t>
      </w:r>
      <w:r>
        <w:t>provides</w:t>
      </w:r>
      <w:r w:rsidRPr="00A3012E">
        <w:t xml:space="preserve"> that ownership of a deceased tenant's share is automatically transferred to the surviving tenant.</w:t>
      </w:r>
      <w:r>
        <w:rPr>
          <w:rStyle w:val="FootnoteReference"/>
        </w:rPr>
        <w:footnoteReference w:id="49"/>
      </w:r>
    </w:p>
    <w:p w14:paraId="74EFA80C" w14:textId="4C3287CB" w:rsidR="005E3183" w:rsidRPr="00A3012E" w:rsidRDefault="000B2F70" w:rsidP="000B2F70">
      <w:pPr>
        <w:ind w:left="360"/>
      </w:pPr>
      <w:r>
        <w:t xml:space="preserve">A survivorship deed may or may not indicate an arms-length transaction. The grantees are generally family </w:t>
      </w:r>
      <w:proofErr w:type="gramStart"/>
      <w:r>
        <w:t>members</w:t>
      </w:r>
      <w:proofErr w:type="gramEnd"/>
      <w:r>
        <w:t xml:space="preserve"> but the grantor may not be related.</w:t>
      </w:r>
    </w:p>
    <w:p w14:paraId="61530894" w14:textId="77777777" w:rsidR="00D23D8E" w:rsidRPr="00D23D8E" w:rsidRDefault="00D23D8E" w:rsidP="00D23D8E"/>
    <w:p w14:paraId="502A7869" w14:textId="1E2AD835" w:rsidR="001E770C" w:rsidRDefault="001E770C" w:rsidP="00D23D8E">
      <w:pPr>
        <w:pStyle w:val="Heading1"/>
        <w:spacing w:before="0"/>
        <w:rPr>
          <w:rFonts w:asciiTheme="majorBidi" w:hAnsiTheme="majorBidi"/>
          <w:b/>
          <w:bCs/>
          <w:color w:val="auto"/>
          <w:sz w:val="24"/>
          <w:szCs w:val="24"/>
        </w:rPr>
      </w:pPr>
      <w:bookmarkStart w:id="42" w:name="_Toc60643658"/>
      <w:r w:rsidRPr="00D23D8E">
        <w:rPr>
          <w:rFonts w:asciiTheme="majorBidi" w:hAnsiTheme="majorBidi"/>
          <w:b/>
          <w:bCs/>
          <w:color w:val="auto"/>
          <w:sz w:val="24"/>
          <w:szCs w:val="24"/>
        </w:rPr>
        <w:t>Tax Deed</w:t>
      </w:r>
      <w:bookmarkEnd w:id="42"/>
    </w:p>
    <w:p w14:paraId="6CB5245F" w14:textId="7C413669" w:rsidR="00D01EA6" w:rsidRDefault="00D01EA6" w:rsidP="00D01EA6"/>
    <w:p w14:paraId="4B42D458" w14:textId="53DFC19B" w:rsidR="00D01EA6" w:rsidRDefault="00D01EA6" w:rsidP="00D01EA6">
      <w:pPr>
        <w:pStyle w:val="ListParagraph"/>
        <w:numPr>
          <w:ilvl w:val="0"/>
          <w:numId w:val="3"/>
        </w:numPr>
      </w:pPr>
      <w:r w:rsidRPr="00A3012E">
        <w:t xml:space="preserve">A </w:t>
      </w:r>
      <w:r w:rsidRPr="00D01EA6">
        <w:rPr>
          <w:i/>
          <w:iCs/>
        </w:rPr>
        <w:t>tax deed</w:t>
      </w:r>
      <w:r>
        <w:t xml:space="preserve"> is a deed</w:t>
      </w:r>
      <w:r w:rsidRPr="00A3012E">
        <w:t xml:space="preserve"> showing the transfer of title to real property sold for the nonpayment of taxes</w:t>
      </w:r>
      <w:r>
        <w:t>.</w:t>
      </w:r>
      <w:r>
        <w:rPr>
          <w:rStyle w:val="FootnoteReference"/>
        </w:rPr>
        <w:footnoteReference w:id="50"/>
      </w:r>
    </w:p>
    <w:p w14:paraId="4A1338DD" w14:textId="0C06B0C5" w:rsidR="003A51EA" w:rsidRPr="00A3012E" w:rsidRDefault="003A51EA" w:rsidP="003A51EA">
      <w:pPr>
        <w:ind w:left="360"/>
      </w:pPr>
      <w:r>
        <w:t xml:space="preserve">Tax deeds result from forced sales of property so </w:t>
      </w:r>
      <w:r w:rsidR="00FF343A">
        <w:t>do not reflect an arms-length transaction.</w:t>
      </w:r>
    </w:p>
    <w:p w14:paraId="6CD15B8B" w14:textId="77777777" w:rsidR="00D01EA6" w:rsidRPr="00D01EA6" w:rsidRDefault="00D01EA6" w:rsidP="00D01EA6"/>
    <w:p w14:paraId="5847C382" w14:textId="083BF57E" w:rsidR="001E770C" w:rsidRDefault="001E770C" w:rsidP="00D23D8E">
      <w:pPr>
        <w:pStyle w:val="Heading1"/>
        <w:spacing w:before="0"/>
        <w:rPr>
          <w:rFonts w:asciiTheme="majorBidi" w:hAnsiTheme="majorBidi"/>
          <w:b/>
          <w:bCs/>
          <w:color w:val="auto"/>
          <w:sz w:val="24"/>
          <w:szCs w:val="24"/>
        </w:rPr>
      </w:pPr>
      <w:bookmarkStart w:id="43" w:name="_Toc60643659"/>
      <w:r w:rsidRPr="00D23D8E">
        <w:rPr>
          <w:rFonts w:asciiTheme="majorBidi" w:hAnsiTheme="majorBidi"/>
          <w:b/>
          <w:bCs/>
          <w:color w:val="auto"/>
          <w:sz w:val="24"/>
          <w:szCs w:val="24"/>
        </w:rPr>
        <w:t>Transfer on Death Deed</w:t>
      </w:r>
      <w:bookmarkEnd w:id="43"/>
      <w:r w:rsidRPr="00D23D8E">
        <w:rPr>
          <w:rFonts w:asciiTheme="majorBidi" w:hAnsiTheme="majorBidi"/>
          <w:b/>
          <w:bCs/>
          <w:color w:val="auto"/>
          <w:sz w:val="24"/>
          <w:szCs w:val="24"/>
        </w:rPr>
        <w:t xml:space="preserve"> </w:t>
      </w:r>
    </w:p>
    <w:p w14:paraId="7F459F3D" w14:textId="2CFAD767" w:rsidR="00497780" w:rsidRDefault="00497780" w:rsidP="00497780"/>
    <w:p w14:paraId="6E69403C" w14:textId="3FB69058" w:rsidR="00497780" w:rsidRDefault="00497780" w:rsidP="00497780">
      <w:pPr>
        <w:pStyle w:val="ListParagraph"/>
        <w:numPr>
          <w:ilvl w:val="0"/>
          <w:numId w:val="3"/>
        </w:numPr>
      </w:pPr>
      <w:r>
        <w:t xml:space="preserve">A </w:t>
      </w:r>
      <w:r>
        <w:rPr>
          <w:i/>
          <w:iCs/>
        </w:rPr>
        <w:t>transfer on death deed</w:t>
      </w:r>
      <w:r>
        <w:t xml:space="preserve"> is a deed </w:t>
      </w:r>
      <w:r w:rsidRPr="00D5123F">
        <w:t>that automatically conveys the property to a designated person upon the property owner's death.</w:t>
      </w:r>
      <w:r>
        <w:t xml:space="preserve"> Also termed a </w:t>
      </w:r>
      <w:r>
        <w:rPr>
          <w:i/>
          <w:iCs/>
        </w:rPr>
        <w:t>beneficiary deed</w:t>
      </w:r>
      <w:r>
        <w:t xml:space="preserve">, a </w:t>
      </w:r>
      <w:r>
        <w:rPr>
          <w:i/>
          <w:iCs/>
        </w:rPr>
        <w:t>transfer on death deed</w:t>
      </w:r>
      <w:r>
        <w:t xml:space="preserve"> </w:t>
      </w:r>
      <w:r w:rsidRPr="00D5123F">
        <w:t>avoids probate by allowing a property owner</w:t>
      </w:r>
      <w:r>
        <w:t xml:space="preserve"> </w:t>
      </w:r>
      <w:r w:rsidRPr="00D5123F">
        <w:t>while living</w:t>
      </w:r>
      <w:r>
        <w:t xml:space="preserve"> </w:t>
      </w:r>
      <w:r w:rsidRPr="00D5123F">
        <w:t>to make a grant of real property to the owner's heirs</w:t>
      </w:r>
      <w:r>
        <w:t xml:space="preserve"> </w:t>
      </w:r>
      <w:r w:rsidRPr="00D5123F">
        <w:t xml:space="preserve">but does not effect a change of ownership until after the </w:t>
      </w:r>
      <w:r>
        <w:t>transferor’s</w:t>
      </w:r>
      <w:r w:rsidRPr="00D5123F">
        <w:t xml:space="preserve"> death.</w:t>
      </w:r>
      <w:r>
        <w:rPr>
          <w:rStyle w:val="FootnoteReference"/>
        </w:rPr>
        <w:footnoteReference w:id="51"/>
      </w:r>
      <w:r>
        <w:t xml:space="preserve"> </w:t>
      </w:r>
      <w:r w:rsidR="0000542A">
        <w:t xml:space="preserve">While </w:t>
      </w:r>
      <w:r w:rsidR="0000542A">
        <w:rPr>
          <w:i/>
          <w:iCs/>
        </w:rPr>
        <w:t>t</w:t>
      </w:r>
      <w:r>
        <w:rPr>
          <w:i/>
          <w:iCs/>
        </w:rPr>
        <w:t>ransfer on death deeds</w:t>
      </w:r>
      <w:r>
        <w:t xml:space="preserve"> </w:t>
      </w:r>
      <w:r w:rsidR="0000542A">
        <w:t xml:space="preserve">allow beneficiaries to avoid probate, they </w:t>
      </w:r>
      <w:r>
        <w:t>are revocabl</w:t>
      </w:r>
      <w:r w:rsidR="0000542A">
        <w:t>e</w:t>
      </w:r>
      <w:r>
        <w:t xml:space="preserve"> and beneficiaries will inherit </w:t>
      </w:r>
      <w:r w:rsidRPr="00497780">
        <w:rPr>
          <w:rFonts w:asciiTheme="majorBidi" w:hAnsiTheme="majorBidi" w:cstheme="majorBidi"/>
        </w:rPr>
        <w:t>any legally enforceable lien on the property upon transfer</w:t>
      </w:r>
      <w:r>
        <w:rPr>
          <w:rFonts w:asciiTheme="majorBidi" w:hAnsiTheme="majorBidi" w:cstheme="majorBidi"/>
        </w:rPr>
        <w:t>.</w:t>
      </w:r>
      <w:r>
        <w:rPr>
          <w:rStyle w:val="FootnoteReference"/>
        </w:rPr>
        <w:footnoteReference w:id="52"/>
      </w:r>
    </w:p>
    <w:p w14:paraId="2E26BF22" w14:textId="7BF28689" w:rsidR="00497780" w:rsidRDefault="00497780" w:rsidP="0000542A">
      <w:pPr>
        <w:pStyle w:val="ListParagraph"/>
        <w:numPr>
          <w:ilvl w:val="0"/>
          <w:numId w:val="3"/>
        </w:numPr>
      </w:pPr>
      <w:r w:rsidRPr="002C41ED">
        <w:t xml:space="preserve">As of September 2019, the District of Columbia and the following states allow some form of </w:t>
      </w:r>
      <w:r w:rsidRPr="00497780">
        <w:rPr>
          <w:i/>
          <w:iCs/>
        </w:rPr>
        <w:t>transfer of death deed</w:t>
      </w:r>
      <w:r w:rsidRPr="002C41ED">
        <w:t>: Alaska, Arizona, Arkansas, California, Colorado, Hawaii, Illinois, Indiana, Kansas, Maine, Minnesota, Missouri, Montana, Nebraska, Nevada, New Mexico, North Dakota, Oklahoma, Oregon, South Dakota, Texas, Utah, Virginia, Washington, West Virginia, Wisconsin and Wyoming. A few states, such as Michigan, have a similar but technically different document, commonly called a </w:t>
      </w:r>
      <w:r w:rsidRPr="00497780">
        <w:rPr>
          <w:i/>
          <w:iCs/>
        </w:rPr>
        <w:t>Lady Bird deed</w:t>
      </w:r>
      <w:r>
        <w:t xml:space="preserve">. A </w:t>
      </w:r>
      <w:r w:rsidRPr="00497780">
        <w:rPr>
          <w:i/>
          <w:iCs/>
        </w:rPr>
        <w:t xml:space="preserve">Lady Bird deed </w:t>
      </w:r>
      <w:r w:rsidRPr="00C47B79">
        <w:t xml:space="preserve">allows a property owner to transfer ownership of the property to another while retaining the right to hold and occupy the property and use it as if the </w:t>
      </w:r>
      <w:r>
        <w:t>grantor</w:t>
      </w:r>
      <w:r w:rsidRPr="00C47B79">
        <w:t xml:space="preserve"> were still the sole owner</w:t>
      </w:r>
      <w:r w:rsidRPr="002C41ED">
        <w:t>.</w:t>
      </w:r>
      <w:r>
        <w:rPr>
          <w:rStyle w:val="FootnoteReference"/>
        </w:rPr>
        <w:footnoteReference w:id="53"/>
      </w:r>
    </w:p>
    <w:p w14:paraId="5599E729" w14:textId="7DE7DA7D" w:rsidR="00497780" w:rsidRDefault="004C58AC" w:rsidP="004C58AC">
      <w:pPr>
        <w:ind w:left="360"/>
      </w:pPr>
      <w:r>
        <w:t>Transfer on death deeds convey the property to beneficiaries at the death of the landowner and do not reflect an arms-length transaction.</w:t>
      </w:r>
    </w:p>
    <w:p w14:paraId="759423CE" w14:textId="77777777" w:rsidR="004F6421" w:rsidRPr="00497780" w:rsidRDefault="004F6421" w:rsidP="00497780"/>
    <w:p w14:paraId="24F8C589" w14:textId="030A4210" w:rsidR="002C20DA" w:rsidRDefault="001E770C" w:rsidP="00D23D8E">
      <w:pPr>
        <w:pStyle w:val="Heading1"/>
        <w:spacing w:before="0"/>
        <w:rPr>
          <w:rFonts w:asciiTheme="majorBidi" w:hAnsiTheme="majorBidi"/>
          <w:b/>
          <w:bCs/>
          <w:color w:val="auto"/>
          <w:sz w:val="24"/>
          <w:szCs w:val="24"/>
        </w:rPr>
      </w:pPr>
      <w:bookmarkStart w:id="44" w:name="_Toc60643660"/>
      <w:r w:rsidRPr="00D23D8E">
        <w:rPr>
          <w:rFonts w:asciiTheme="majorBidi" w:hAnsiTheme="majorBidi"/>
          <w:b/>
          <w:bCs/>
          <w:color w:val="auto"/>
          <w:sz w:val="24"/>
          <w:szCs w:val="24"/>
        </w:rPr>
        <w:t>Trustees Deed (foreclosure sale transfer)</w:t>
      </w:r>
      <w:bookmarkEnd w:id="44"/>
      <w:r w:rsidRPr="00D23D8E">
        <w:rPr>
          <w:rFonts w:asciiTheme="majorBidi" w:hAnsiTheme="majorBidi"/>
          <w:b/>
          <w:bCs/>
          <w:color w:val="auto"/>
          <w:sz w:val="24"/>
          <w:szCs w:val="24"/>
        </w:rPr>
        <w:t xml:space="preserve"> </w:t>
      </w:r>
    </w:p>
    <w:p w14:paraId="3B952054" w14:textId="6305F90D" w:rsidR="00900A04" w:rsidRDefault="00900A04" w:rsidP="00900A04"/>
    <w:p w14:paraId="167767A0" w14:textId="42B5F076" w:rsidR="00900A04" w:rsidRDefault="00900A04" w:rsidP="00900A04">
      <w:pPr>
        <w:pStyle w:val="ListParagraph"/>
        <w:numPr>
          <w:ilvl w:val="0"/>
          <w:numId w:val="4"/>
        </w:numPr>
      </w:pPr>
      <w:r>
        <w:t xml:space="preserve">A </w:t>
      </w:r>
      <w:r w:rsidRPr="00165CF2">
        <w:rPr>
          <w:i/>
          <w:iCs/>
        </w:rPr>
        <w:t>trustee’s deed (foreclosure sale transfer)</w:t>
      </w:r>
      <w:r>
        <w:rPr>
          <w:i/>
          <w:iCs/>
        </w:rPr>
        <w:t xml:space="preserve"> </w:t>
      </w:r>
      <w:r>
        <w:t>is a deed used by a trustee to convey trust property.</w:t>
      </w:r>
      <w:r>
        <w:rPr>
          <w:rStyle w:val="FootnoteReference"/>
        </w:rPr>
        <w:footnoteReference w:id="54"/>
      </w:r>
      <w:r>
        <w:t xml:space="preserve"> Under a trust deed, a trustee acts as a third party to a lender and </w:t>
      </w:r>
      <w:proofErr w:type="spellStart"/>
      <w:r>
        <w:t>lendee</w:t>
      </w:r>
      <w:proofErr w:type="spellEnd"/>
      <w:r>
        <w:t xml:space="preserve"> (buyer), holding legal title to the property for the lender as security against the loan. If the </w:t>
      </w:r>
      <w:r>
        <w:lastRenderedPageBreak/>
        <w:t>buyer fails to repay the loan</w:t>
      </w:r>
      <w:r w:rsidR="00EA11AB">
        <w:t xml:space="preserve"> </w:t>
      </w:r>
      <w:r w:rsidR="005C79AE">
        <w:t>(</w:t>
      </w:r>
      <w:r w:rsidR="00EA11AB">
        <w:t>and</w:t>
      </w:r>
      <w:r w:rsidR="005C79AE">
        <w:t xml:space="preserve">, if in a state that requires it, </w:t>
      </w:r>
      <w:r w:rsidR="00EA11AB">
        <w:t xml:space="preserve">the </w:t>
      </w:r>
      <w:r w:rsidR="00EA11AB">
        <w:rPr>
          <w:i/>
          <w:iCs/>
        </w:rPr>
        <w:t>deed of trust</w:t>
      </w:r>
      <w:r w:rsidR="00EA11AB">
        <w:t xml:space="preserve"> contains a “power of sale” clause</w:t>
      </w:r>
      <w:r w:rsidR="005C79AE">
        <w:t>)</w:t>
      </w:r>
      <w:r>
        <w:t xml:space="preserve">, the trustee may proceed with a nonjudicial foreclosure and foreclose on the property directly and sell it to pay back the loan. Upon sale, the purchaser receives a </w:t>
      </w:r>
      <w:r w:rsidRPr="00364434">
        <w:rPr>
          <w:i/>
          <w:iCs/>
        </w:rPr>
        <w:t>trustee’s deed</w:t>
      </w:r>
      <w:r>
        <w:t xml:space="preserve">, </w:t>
      </w:r>
      <w:r w:rsidRPr="007D0CAF">
        <w:t>which conveys full ownership</w:t>
      </w:r>
      <w:r>
        <w:t xml:space="preserve"> </w:t>
      </w:r>
      <w:r w:rsidRPr="007D0CAF">
        <w:t>but comes with no guarantees that the title is clean</w:t>
      </w:r>
      <w:r>
        <w:t>.</w:t>
      </w:r>
      <w:r>
        <w:rPr>
          <w:rStyle w:val="FootnoteReference"/>
        </w:rPr>
        <w:footnoteReference w:id="55"/>
      </w:r>
    </w:p>
    <w:p w14:paraId="58D6ACDE" w14:textId="71F1ED50" w:rsidR="004C58AC" w:rsidRDefault="004C58AC" w:rsidP="004C58AC">
      <w:pPr>
        <w:ind w:left="360"/>
      </w:pPr>
      <w:r>
        <w:t xml:space="preserve">Foreclosure sales </w:t>
      </w:r>
      <w:r w:rsidR="007C2052">
        <w:t>occur as the result of a forced sale</w:t>
      </w:r>
      <w:r w:rsidR="00332608">
        <w:t xml:space="preserve"> and likely do not reflect market conditions.</w:t>
      </w:r>
    </w:p>
    <w:p w14:paraId="3FCE1E47" w14:textId="77777777" w:rsidR="00165CF2" w:rsidRPr="00165CF2" w:rsidRDefault="00165CF2" w:rsidP="00900A04"/>
    <w:p w14:paraId="66E7FA7B" w14:textId="13FDE922" w:rsidR="002C20DA" w:rsidRDefault="002C20DA" w:rsidP="00D23D8E">
      <w:pPr>
        <w:pStyle w:val="Heading1"/>
        <w:spacing w:before="0"/>
        <w:rPr>
          <w:rFonts w:asciiTheme="majorBidi" w:hAnsiTheme="majorBidi"/>
          <w:b/>
          <w:bCs/>
          <w:color w:val="auto"/>
          <w:sz w:val="24"/>
          <w:szCs w:val="24"/>
        </w:rPr>
      </w:pPr>
      <w:bookmarkStart w:id="45" w:name="_Toc60643661"/>
      <w:r w:rsidRPr="00D23D8E">
        <w:rPr>
          <w:rFonts w:asciiTheme="majorBidi" w:hAnsiTheme="majorBidi"/>
          <w:b/>
          <w:bCs/>
          <w:color w:val="auto"/>
          <w:sz w:val="24"/>
          <w:szCs w:val="24"/>
        </w:rPr>
        <w:t>Trustees Deed (non-foreclosure)</w:t>
      </w:r>
      <w:bookmarkEnd w:id="45"/>
    </w:p>
    <w:p w14:paraId="0EE57AB9" w14:textId="14A1B59F" w:rsidR="00165CF2" w:rsidRDefault="00165CF2" w:rsidP="00165CF2"/>
    <w:p w14:paraId="212D6A3F" w14:textId="1368DEA3" w:rsidR="00EA11AB" w:rsidRDefault="00165CF2" w:rsidP="00E36297">
      <w:pPr>
        <w:pStyle w:val="ListParagraph"/>
        <w:numPr>
          <w:ilvl w:val="0"/>
          <w:numId w:val="4"/>
        </w:numPr>
      </w:pPr>
      <w:r>
        <w:t xml:space="preserve">A </w:t>
      </w:r>
      <w:r w:rsidRPr="00165CF2">
        <w:rPr>
          <w:i/>
          <w:iCs/>
        </w:rPr>
        <w:t>trustee’s deed (</w:t>
      </w:r>
      <w:r>
        <w:rPr>
          <w:i/>
          <w:iCs/>
        </w:rPr>
        <w:t>non-</w:t>
      </w:r>
      <w:r w:rsidRPr="00165CF2">
        <w:rPr>
          <w:i/>
          <w:iCs/>
        </w:rPr>
        <w:t>foreclosure)</w:t>
      </w:r>
      <w:r w:rsidR="00BD6392">
        <w:rPr>
          <w:i/>
          <w:iCs/>
        </w:rPr>
        <w:t xml:space="preserve"> </w:t>
      </w:r>
      <w:r w:rsidR="00364434">
        <w:t>is a deed used by a trustee to convey trust property.</w:t>
      </w:r>
      <w:r w:rsidR="00364434">
        <w:rPr>
          <w:rStyle w:val="FootnoteReference"/>
        </w:rPr>
        <w:footnoteReference w:id="56"/>
      </w:r>
      <w:r w:rsidR="00364434">
        <w:t xml:space="preserve"> </w:t>
      </w:r>
    </w:p>
    <w:p w14:paraId="22EC6F41" w14:textId="16DD5ABA" w:rsidR="001D1516" w:rsidRDefault="001D1516" w:rsidP="001D1516">
      <w:pPr>
        <w:ind w:left="360"/>
      </w:pPr>
      <w:r>
        <w:t xml:space="preserve">A trustee’s deed </w:t>
      </w:r>
      <w:r w:rsidR="008226C0">
        <w:t>occurs in a variety of circumstances and may or may not reflect an arms-length transaction.</w:t>
      </w:r>
    </w:p>
    <w:p w14:paraId="1AC140E6" w14:textId="77777777" w:rsidR="00165CF2" w:rsidRPr="00165CF2" w:rsidRDefault="00165CF2" w:rsidP="00165CF2"/>
    <w:p w14:paraId="3324D934" w14:textId="587B20AC" w:rsidR="002C20DA" w:rsidRDefault="002C20DA" w:rsidP="00D23D8E">
      <w:pPr>
        <w:pStyle w:val="Heading1"/>
        <w:spacing w:before="0"/>
        <w:rPr>
          <w:rFonts w:asciiTheme="majorBidi" w:hAnsiTheme="majorBidi"/>
          <w:b/>
          <w:bCs/>
          <w:color w:val="auto"/>
          <w:sz w:val="24"/>
          <w:szCs w:val="24"/>
        </w:rPr>
      </w:pPr>
      <w:bookmarkStart w:id="46" w:name="_Toc60643662"/>
      <w:r w:rsidRPr="00D23D8E">
        <w:rPr>
          <w:rFonts w:asciiTheme="majorBidi" w:hAnsiTheme="majorBidi"/>
          <w:b/>
          <w:bCs/>
          <w:color w:val="auto"/>
          <w:sz w:val="24"/>
          <w:szCs w:val="24"/>
        </w:rPr>
        <w:t>Vendors Lien Deed</w:t>
      </w:r>
      <w:bookmarkEnd w:id="46"/>
      <w:r w:rsidRPr="00D23D8E">
        <w:rPr>
          <w:rFonts w:asciiTheme="majorBidi" w:hAnsiTheme="majorBidi"/>
          <w:b/>
          <w:bCs/>
          <w:color w:val="auto"/>
          <w:sz w:val="24"/>
          <w:szCs w:val="24"/>
        </w:rPr>
        <w:t xml:space="preserve"> </w:t>
      </w:r>
    </w:p>
    <w:p w14:paraId="06A14EF0" w14:textId="755E089A" w:rsidR="00CE0FB2" w:rsidRDefault="00CE0FB2" w:rsidP="00CE0FB2"/>
    <w:p w14:paraId="51BEEA57" w14:textId="3409B6BC" w:rsidR="000C4C53" w:rsidRDefault="00CE0FB2" w:rsidP="000C4C53">
      <w:pPr>
        <w:pStyle w:val="ListParagraph"/>
        <w:numPr>
          <w:ilvl w:val="0"/>
          <w:numId w:val="4"/>
        </w:numPr>
      </w:pPr>
      <w:r>
        <w:t xml:space="preserve">A </w:t>
      </w:r>
      <w:r w:rsidRPr="00CE0FB2">
        <w:rPr>
          <w:i/>
          <w:iCs/>
        </w:rPr>
        <w:t xml:space="preserve">vendor’s lien deed </w:t>
      </w:r>
      <w:r w:rsidR="00AE597F">
        <w:t xml:space="preserve">is </w:t>
      </w:r>
      <w:r w:rsidR="002B77C9">
        <w:t>functionally similar to</w:t>
      </w:r>
      <w:r w:rsidR="00B41443">
        <w:t xml:space="preserve"> a </w:t>
      </w:r>
      <w:r w:rsidR="00B41443">
        <w:rPr>
          <w:i/>
          <w:iCs/>
        </w:rPr>
        <w:t>warranty deed with vendor’s lien</w:t>
      </w:r>
      <w:r w:rsidR="005B39E7">
        <w:t>.</w:t>
      </w:r>
      <w:r w:rsidR="002B77C9">
        <w:t xml:space="preserve"> Common to Texas,</w:t>
      </w:r>
      <w:r w:rsidR="005B39E7" w:rsidRPr="002B77C9">
        <w:t xml:space="preserve"> </w:t>
      </w:r>
      <w:r w:rsidR="002B77C9">
        <w:t xml:space="preserve">deeds often reserve an express </w:t>
      </w:r>
      <w:r w:rsidR="002B77C9" w:rsidRPr="002B77C9">
        <w:rPr>
          <w:i/>
          <w:iCs/>
        </w:rPr>
        <w:t>vendor’s lien</w:t>
      </w:r>
      <w:r w:rsidR="002B77C9">
        <w:t xml:space="preserve"> to the seller in order to secure payment of a purchase money promissory note.</w:t>
      </w:r>
      <w:r w:rsidR="002B77C9" w:rsidRPr="002B77C9">
        <w:rPr>
          <w:rStyle w:val="FootnoteReference"/>
        </w:rPr>
        <w:footnoteReference w:id="57"/>
      </w:r>
      <w:r w:rsidR="002B77C9">
        <w:t xml:space="preserve"> T</w:t>
      </w:r>
      <w:r w:rsidR="00333C9E">
        <w:t xml:space="preserve">he </w:t>
      </w:r>
      <w:r w:rsidR="002B77C9">
        <w:t>seller</w:t>
      </w:r>
      <w:r w:rsidR="00333C9E">
        <w:t xml:space="preserve"> and buyer agree in advance that there </w:t>
      </w:r>
      <w:r w:rsidR="00333C9E" w:rsidRPr="002B2A33">
        <w:t xml:space="preserve">an interest </w:t>
      </w:r>
      <w:r w:rsidR="00333C9E">
        <w:t xml:space="preserve">retained </w:t>
      </w:r>
      <w:r w:rsidR="00333C9E" w:rsidRPr="002B2A33">
        <w:t xml:space="preserve">by the </w:t>
      </w:r>
      <w:r w:rsidR="002B77C9">
        <w:t>seller</w:t>
      </w:r>
      <w:r w:rsidR="00333C9E" w:rsidRPr="002B2A33">
        <w:t xml:space="preserve"> in the property until the vendor is paid in full.</w:t>
      </w:r>
      <w:r w:rsidR="002B77C9">
        <w:rPr>
          <w:rStyle w:val="FootnoteReference"/>
        </w:rPr>
        <w:footnoteReference w:id="58"/>
      </w:r>
      <w:r w:rsidR="000C4C53">
        <w:t xml:space="preserve"> Similar to a mortgage, the transfer of legal title does not occur until the buyer completes payment of the purchase money but </w:t>
      </w:r>
      <w:r w:rsidR="000C4C53" w:rsidRPr="000C4C53">
        <w:rPr>
          <w:i/>
          <w:iCs/>
        </w:rPr>
        <w:t>vendor’s lien deeds</w:t>
      </w:r>
      <w:r w:rsidR="000C4C53">
        <w:rPr>
          <w:i/>
          <w:iCs/>
        </w:rPr>
        <w:t xml:space="preserve"> </w:t>
      </w:r>
      <w:r w:rsidR="000C4C53">
        <w:t>are not executory.</w:t>
      </w:r>
      <w:r w:rsidR="000C4C53" w:rsidRPr="002B77C9">
        <w:rPr>
          <w:rStyle w:val="FootnoteReference"/>
        </w:rPr>
        <w:footnoteReference w:id="59"/>
      </w:r>
    </w:p>
    <w:p w14:paraId="73B42123" w14:textId="2B9AD652" w:rsidR="00C71343" w:rsidRDefault="00C71343" w:rsidP="00C71343">
      <w:pPr>
        <w:ind w:left="360"/>
      </w:pPr>
      <w:r>
        <w:t>Vendors</w:t>
      </w:r>
      <w:r w:rsidR="000D7E00">
        <w:t xml:space="preserve"> Lien</w:t>
      </w:r>
      <w:r w:rsidR="003938AE">
        <w:t xml:space="preserve"> deeds </w:t>
      </w:r>
      <w:r w:rsidR="0002198F">
        <w:t>are used in a variety of circumstances. These deeds are not inherently arms-length or not.</w:t>
      </w:r>
    </w:p>
    <w:p w14:paraId="2F46A01B" w14:textId="431D7119" w:rsidR="00333C9E" w:rsidRPr="00CE0FB2" w:rsidRDefault="00333C9E" w:rsidP="002B77C9">
      <w:pPr>
        <w:pStyle w:val="ListParagraph"/>
        <w:tabs>
          <w:tab w:val="left" w:pos="1968"/>
        </w:tabs>
      </w:pPr>
    </w:p>
    <w:p w14:paraId="4215EFC8" w14:textId="46510986" w:rsidR="002C20DA" w:rsidRDefault="002C20DA" w:rsidP="00D23D8E">
      <w:pPr>
        <w:pStyle w:val="Heading1"/>
        <w:spacing w:before="0"/>
        <w:rPr>
          <w:rFonts w:asciiTheme="majorBidi" w:hAnsiTheme="majorBidi"/>
          <w:b/>
          <w:bCs/>
          <w:color w:val="auto"/>
          <w:sz w:val="24"/>
          <w:szCs w:val="24"/>
        </w:rPr>
      </w:pPr>
      <w:bookmarkStart w:id="47" w:name="_Toc60643663"/>
      <w:r w:rsidRPr="00D23D8E">
        <w:rPr>
          <w:rFonts w:asciiTheme="majorBidi" w:hAnsiTheme="majorBidi"/>
          <w:b/>
          <w:bCs/>
          <w:color w:val="auto"/>
          <w:sz w:val="24"/>
          <w:szCs w:val="24"/>
        </w:rPr>
        <w:t>Warranty Deed</w:t>
      </w:r>
      <w:bookmarkEnd w:id="47"/>
    </w:p>
    <w:p w14:paraId="2DE73552" w14:textId="19F543E3" w:rsidR="00CE0FB2" w:rsidRDefault="00CE0FB2" w:rsidP="00CE0FB2"/>
    <w:p w14:paraId="713A1EAC" w14:textId="0DC78661" w:rsidR="00CE0FB2" w:rsidRDefault="00CE0FB2" w:rsidP="007B34E4">
      <w:pPr>
        <w:pStyle w:val="ListParagraph"/>
        <w:numPr>
          <w:ilvl w:val="0"/>
          <w:numId w:val="4"/>
        </w:numPr>
      </w:pPr>
      <w:r>
        <w:t xml:space="preserve">A </w:t>
      </w:r>
      <w:r>
        <w:rPr>
          <w:i/>
          <w:iCs/>
        </w:rPr>
        <w:t>warranty</w:t>
      </w:r>
      <w:r w:rsidRPr="00CE0FB2">
        <w:rPr>
          <w:i/>
          <w:iCs/>
        </w:rPr>
        <w:t xml:space="preserve"> deed </w:t>
      </w:r>
      <w:r w:rsidR="00375273" w:rsidRPr="00375273">
        <w:t xml:space="preserve">is </w:t>
      </w:r>
      <w:r w:rsidR="00375273">
        <w:t xml:space="preserve">a </w:t>
      </w:r>
      <w:r w:rsidR="00375273" w:rsidRPr="00375273">
        <w:t>deed containing one or more covenants of title</w:t>
      </w:r>
      <w:r w:rsidR="00375273">
        <w:t xml:space="preserve">, </w:t>
      </w:r>
      <w:r w:rsidR="00375273" w:rsidRPr="00375273">
        <w:t>esp</w:t>
      </w:r>
      <w:r w:rsidR="00375273">
        <w:t>ecially</w:t>
      </w:r>
      <w:r w:rsidR="00375273" w:rsidRPr="00375273">
        <w:t xml:space="preserve"> a deed that expressly guarantees the grantor's good, clear title and that contains covenants concerning the quality of title, including warranties of seisin, quiet enjoyment, right to convey, freedom from encumbrances, and defense of title against all claims. Also termed </w:t>
      </w:r>
      <w:r w:rsidR="00375273" w:rsidRPr="00375273">
        <w:rPr>
          <w:rFonts w:eastAsiaTheme="majorEastAsia"/>
          <w:i/>
          <w:iCs/>
        </w:rPr>
        <w:t>general warranty deed</w:t>
      </w:r>
      <w:r w:rsidR="00375273">
        <w:t xml:space="preserve"> or </w:t>
      </w:r>
      <w:r w:rsidR="00375273" w:rsidRPr="00375273">
        <w:rPr>
          <w:rFonts w:eastAsiaTheme="majorEastAsia"/>
          <w:i/>
          <w:iCs/>
        </w:rPr>
        <w:t>full-covenant-and-warranty deed</w:t>
      </w:r>
      <w:r w:rsidR="00375273" w:rsidRPr="00375273">
        <w:rPr>
          <w:rFonts w:eastAsiaTheme="majorEastAsia"/>
        </w:rPr>
        <w:t>.</w:t>
      </w:r>
      <w:r w:rsidR="00375273">
        <w:rPr>
          <w:rStyle w:val="FootnoteReference"/>
        </w:rPr>
        <w:footnoteReference w:id="60"/>
      </w:r>
      <w:r w:rsidR="00375273" w:rsidRPr="00375273">
        <w:t> </w:t>
      </w:r>
      <w:r w:rsidR="00375273">
        <w:t xml:space="preserve">Compare to </w:t>
      </w:r>
      <w:r w:rsidR="00375273" w:rsidRPr="00375273">
        <w:rPr>
          <w:rFonts w:eastAsiaTheme="majorEastAsia"/>
          <w:i/>
          <w:iCs/>
        </w:rPr>
        <w:t>quitclaim deed</w:t>
      </w:r>
      <w:r w:rsidR="00375273">
        <w:t xml:space="preserve"> and</w:t>
      </w:r>
      <w:r w:rsidR="00375273" w:rsidRPr="00375273">
        <w:t> </w:t>
      </w:r>
      <w:r w:rsidR="00375273" w:rsidRPr="00375273">
        <w:rPr>
          <w:rFonts w:eastAsiaTheme="majorEastAsia"/>
          <w:i/>
          <w:iCs/>
        </w:rPr>
        <w:t>special warranty deed</w:t>
      </w:r>
      <w:r w:rsidR="00375273" w:rsidRPr="00375273">
        <w:t>.</w:t>
      </w:r>
    </w:p>
    <w:p w14:paraId="3A7ADCEE" w14:textId="09E04AD7" w:rsidR="00CB6F64" w:rsidRPr="00CE0FB2" w:rsidRDefault="00CB6F64" w:rsidP="00CB6F64">
      <w:pPr>
        <w:ind w:left="360"/>
      </w:pPr>
      <w:r>
        <w:t>Warranty deeds generally indicate an arms-length transaction but may also be used in some transactions that are not arms-length.</w:t>
      </w:r>
    </w:p>
    <w:p w14:paraId="4F35F0FC" w14:textId="18827190" w:rsidR="007B34E4" w:rsidRDefault="007B34E4" w:rsidP="007B34E4">
      <w:pPr>
        <w:pStyle w:val="Heading1"/>
        <w:rPr>
          <w:rFonts w:asciiTheme="majorBidi" w:hAnsiTheme="majorBidi"/>
          <w:b/>
          <w:bCs/>
          <w:color w:val="auto"/>
          <w:sz w:val="24"/>
          <w:szCs w:val="24"/>
        </w:rPr>
      </w:pPr>
      <w:r w:rsidRPr="007B34E4">
        <w:rPr>
          <w:rFonts w:asciiTheme="majorBidi" w:hAnsiTheme="majorBidi"/>
          <w:b/>
          <w:bCs/>
          <w:color w:val="auto"/>
          <w:sz w:val="24"/>
          <w:szCs w:val="24"/>
        </w:rPr>
        <w:lastRenderedPageBreak/>
        <w:t>Warranty Deed with Vendors Lien</w:t>
      </w:r>
    </w:p>
    <w:p w14:paraId="5F4B4D85" w14:textId="66E9C799" w:rsidR="007B34E4" w:rsidRDefault="007B34E4" w:rsidP="007B34E4"/>
    <w:p w14:paraId="31D88244" w14:textId="341785AA" w:rsidR="001610BA" w:rsidRDefault="007B34E4" w:rsidP="00485C1C">
      <w:pPr>
        <w:pStyle w:val="ListParagraph"/>
        <w:numPr>
          <w:ilvl w:val="0"/>
          <w:numId w:val="4"/>
        </w:numPr>
      </w:pPr>
      <w:r>
        <w:t xml:space="preserve">A </w:t>
      </w:r>
      <w:r>
        <w:rPr>
          <w:i/>
          <w:iCs/>
        </w:rPr>
        <w:t>warranty deed with vendor’s lien</w:t>
      </w:r>
      <w:r>
        <w:t xml:space="preserve"> is </w:t>
      </w:r>
      <w:r w:rsidR="00212D88" w:rsidRPr="00865907">
        <w:t xml:space="preserve">an instrument used to transfer title of property </w:t>
      </w:r>
      <w:r w:rsidR="00212D88">
        <w:t xml:space="preserve">with </w:t>
      </w:r>
      <w:r w:rsidR="00804048">
        <w:t xml:space="preserve">all the assurances of a </w:t>
      </w:r>
      <w:r w:rsidR="00804048">
        <w:rPr>
          <w:i/>
          <w:iCs/>
        </w:rPr>
        <w:t xml:space="preserve">general warranty </w:t>
      </w:r>
      <w:r w:rsidR="00804048" w:rsidRPr="00804048">
        <w:rPr>
          <w:i/>
          <w:iCs/>
        </w:rPr>
        <w:t>deed</w:t>
      </w:r>
      <w:r w:rsidR="00804048">
        <w:t xml:space="preserve"> but with </w:t>
      </w:r>
      <w:r w:rsidR="00212D88" w:rsidRPr="00804048">
        <w:t>a</w:t>
      </w:r>
      <w:r w:rsidR="00804048">
        <w:t xml:space="preserve"> </w:t>
      </w:r>
      <w:r w:rsidR="00212D88">
        <w:t>built-in protection for the “vendor,” or seller of the property.</w:t>
      </w:r>
      <w:r w:rsidR="00485C1C">
        <w:t xml:space="preserve"> </w:t>
      </w:r>
      <w:r w:rsidR="001610BA">
        <w:t xml:space="preserve">A </w:t>
      </w:r>
      <w:r w:rsidR="001610BA" w:rsidRPr="00485C1C">
        <w:rPr>
          <w:i/>
          <w:iCs/>
        </w:rPr>
        <w:t>warranty deed</w:t>
      </w:r>
      <w:r w:rsidR="001610BA">
        <w:t xml:space="preserve">, or </w:t>
      </w:r>
      <w:r w:rsidR="001610BA" w:rsidRPr="00485C1C">
        <w:rPr>
          <w:i/>
          <w:iCs/>
        </w:rPr>
        <w:t>general warranty deed</w:t>
      </w:r>
      <w:r w:rsidR="001610BA">
        <w:t xml:space="preserve">, provides the most protection to buyers because it is a guarantee that title to the property is free of any mortgages or liens that could encumber the property, granting buyers </w:t>
      </w:r>
      <w:r w:rsidR="00485C1C">
        <w:t>recourse</w:t>
      </w:r>
      <w:r w:rsidR="001610BA">
        <w:t xml:space="preserve"> if that turns out not to be the case. </w:t>
      </w:r>
      <w:r w:rsidR="001610BA" w:rsidRPr="00865907">
        <w:t xml:space="preserve">A </w:t>
      </w:r>
      <w:r w:rsidR="001610BA" w:rsidRPr="00485C1C">
        <w:rPr>
          <w:i/>
          <w:iCs/>
        </w:rPr>
        <w:t>vendor's lien</w:t>
      </w:r>
      <w:r w:rsidR="001610BA" w:rsidRPr="00865907">
        <w:t xml:space="preserve"> is a lien in favor of the </w:t>
      </w:r>
      <w:r w:rsidR="00212D88">
        <w:t>vendor, or seller of the property</w:t>
      </w:r>
      <w:r w:rsidR="001610BA">
        <w:t xml:space="preserve">. </w:t>
      </w:r>
      <w:r w:rsidR="00485C1C">
        <w:t>Used in situations where the buyer is taking immediate possession but paying in installments,</w:t>
      </w:r>
      <w:r w:rsidR="001610BA">
        <w:t xml:space="preserve"> a </w:t>
      </w:r>
      <w:r w:rsidR="001610BA" w:rsidRPr="00485C1C">
        <w:rPr>
          <w:i/>
          <w:iCs/>
        </w:rPr>
        <w:t>general warranty deed</w:t>
      </w:r>
      <w:r w:rsidR="00212D88">
        <w:t xml:space="preserve"> </w:t>
      </w:r>
      <w:r w:rsidR="00357AA0" w:rsidRPr="00357AA0">
        <w:rPr>
          <w:i/>
          <w:iCs/>
        </w:rPr>
        <w:t>with</w:t>
      </w:r>
      <w:r w:rsidR="00212D88" w:rsidRPr="00357AA0">
        <w:rPr>
          <w:i/>
          <w:iCs/>
        </w:rPr>
        <w:t xml:space="preserve"> </w:t>
      </w:r>
      <w:r w:rsidR="00212D88" w:rsidRPr="00485C1C">
        <w:rPr>
          <w:i/>
          <w:iCs/>
        </w:rPr>
        <w:t>vendor’s lien</w:t>
      </w:r>
      <w:r w:rsidR="00485C1C">
        <w:t xml:space="preserve"> permits the seller (vendor) to retains the right to repossess the property until the buyer makes the final payment. </w:t>
      </w:r>
      <w:r w:rsidR="00804048">
        <w:t>This type of deed is common where the buyer borrows the purchase price from the seller, which grants the seller with a vendor’s lien the same rights as an institutional lender if the buyer fails to make scheduled payments. Until the buyer finishes paying, the seller possesses legal title to the property and the buyer cannot sell the property.</w:t>
      </w:r>
      <w:r w:rsidR="00804048" w:rsidRPr="00804048">
        <w:rPr>
          <w:rStyle w:val="FootnoteReference"/>
        </w:rPr>
        <w:t xml:space="preserve"> </w:t>
      </w:r>
      <w:r w:rsidR="00804048">
        <w:rPr>
          <w:rStyle w:val="FootnoteReference"/>
        </w:rPr>
        <w:footnoteReference w:id="61"/>
      </w:r>
    </w:p>
    <w:p w14:paraId="6848BF64" w14:textId="2ED4D734" w:rsidR="003E5BCE" w:rsidRPr="00CE0FB2" w:rsidRDefault="003E5BCE" w:rsidP="003E5BCE">
      <w:pPr>
        <w:ind w:left="360"/>
      </w:pPr>
      <w:r>
        <w:t>Like warranty deeds, w</w:t>
      </w:r>
      <w:r>
        <w:t xml:space="preserve">arranty deeds </w:t>
      </w:r>
      <w:r>
        <w:t xml:space="preserve">with vendors liens </w:t>
      </w:r>
      <w:r>
        <w:t>generally indicate an arms-length transaction but may also be used in some transactions that are not arms-length.</w:t>
      </w:r>
    </w:p>
    <w:p w14:paraId="056F941E" w14:textId="49E34E4C" w:rsidR="003E5BCE" w:rsidRPr="00212D88" w:rsidRDefault="003E5BCE" w:rsidP="003E5BCE">
      <w:pPr>
        <w:ind w:left="360"/>
      </w:pPr>
    </w:p>
    <w:p w14:paraId="5E997D5B" w14:textId="416AFFF9" w:rsidR="00F94FB9" w:rsidRPr="00D23D8E" w:rsidRDefault="00F94FB9" w:rsidP="00F94FB9">
      <w:pPr>
        <w:rPr>
          <w:rFonts w:asciiTheme="majorBidi" w:hAnsiTheme="majorBidi" w:cstheme="majorBidi"/>
        </w:rPr>
      </w:pPr>
    </w:p>
    <w:p w14:paraId="40EACD39" w14:textId="77777777" w:rsidR="00F94FB9" w:rsidRPr="00D23D8E" w:rsidRDefault="00F94FB9" w:rsidP="00F94FB9">
      <w:pPr>
        <w:rPr>
          <w:rFonts w:asciiTheme="majorBidi" w:hAnsiTheme="majorBidi" w:cstheme="majorBidi"/>
        </w:rPr>
      </w:pPr>
    </w:p>
    <w:p w14:paraId="68F97CEA" w14:textId="463A0947" w:rsidR="00F94FB9" w:rsidRPr="00D23D8E" w:rsidRDefault="00F94FB9" w:rsidP="00F94FB9">
      <w:pPr>
        <w:rPr>
          <w:rFonts w:asciiTheme="majorBidi" w:hAnsiTheme="majorBidi" w:cstheme="majorBidi"/>
        </w:rPr>
      </w:pPr>
    </w:p>
    <w:p w14:paraId="3B82D4B1" w14:textId="77777777" w:rsidR="00F94FB9" w:rsidRPr="00D23D8E" w:rsidRDefault="00F94FB9" w:rsidP="00F94FB9">
      <w:pPr>
        <w:rPr>
          <w:rFonts w:asciiTheme="majorBidi" w:hAnsiTheme="majorBidi" w:cstheme="majorBidi"/>
        </w:rPr>
      </w:pPr>
    </w:p>
    <w:p w14:paraId="0139ECEA" w14:textId="77777777" w:rsidR="00F94FB9" w:rsidRPr="00D23D8E" w:rsidRDefault="00F94FB9" w:rsidP="00F94FB9">
      <w:pPr>
        <w:rPr>
          <w:rFonts w:asciiTheme="majorBidi" w:hAnsiTheme="majorBidi" w:cstheme="majorBidi"/>
        </w:rPr>
      </w:pPr>
    </w:p>
    <w:p w14:paraId="37E686AB" w14:textId="77777777" w:rsidR="00E66CB9" w:rsidRPr="00D23D8E" w:rsidRDefault="00E66CB9" w:rsidP="00E66CB9">
      <w:pPr>
        <w:rPr>
          <w:rFonts w:asciiTheme="majorBidi" w:hAnsiTheme="majorBidi" w:cstheme="majorBidi"/>
        </w:rPr>
      </w:pPr>
    </w:p>
    <w:p w14:paraId="16C46C03" w14:textId="77777777" w:rsidR="009130A0" w:rsidRPr="00D23D8E" w:rsidRDefault="009130A0" w:rsidP="009130A0">
      <w:pPr>
        <w:rPr>
          <w:rFonts w:asciiTheme="majorBidi" w:hAnsiTheme="majorBidi" w:cstheme="majorBidi"/>
        </w:rPr>
      </w:pPr>
    </w:p>
    <w:p w14:paraId="4B7205CF" w14:textId="77777777" w:rsidR="0021171A" w:rsidRPr="00D23D8E" w:rsidRDefault="0021171A" w:rsidP="0021171A">
      <w:pPr>
        <w:rPr>
          <w:rFonts w:asciiTheme="majorBidi" w:hAnsiTheme="majorBidi" w:cstheme="majorBidi"/>
        </w:rPr>
      </w:pPr>
    </w:p>
    <w:p w14:paraId="7E76AB9D" w14:textId="77777777" w:rsidR="0021171A" w:rsidRPr="00D23D8E" w:rsidRDefault="0021171A" w:rsidP="0021171A">
      <w:pPr>
        <w:rPr>
          <w:rFonts w:asciiTheme="majorBidi" w:hAnsiTheme="majorBidi" w:cstheme="majorBidi"/>
        </w:rPr>
      </w:pPr>
    </w:p>
    <w:p w14:paraId="4682192C" w14:textId="77777777" w:rsidR="0021171A" w:rsidRPr="00D23D8E" w:rsidRDefault="0021171A" w:rsidP="0021171A">
      <w:pPr>
        <w:rPr>
          <w:rFonts w:asciiTheme="majorBidi" w:hAnsiTheme="majorBidi" w:cstheme="majorBidi"/>
        </w:rPr>
      </w:pPr>
    </w:p>
    <w:p w14:paraId="07DAB932" w14:textId="6CFF552E" w:rsidR="0021171A" w:rsidRPr="00D23D8E" w:rsidRDefault="0021171A" w:rsidP="0021171A">
      <w:pPr>
        <w:rPr>
          <w:rFonts w:asciiTheme="majorBidi" w:hAnsiTheme="majorBidi" w:cstheme="majorBidi"/>
        </w:rPr>
      </w:pPr>
    </w:p>
    <w:p w14:paraId="1A73B163" w14:textId="77777777" w:rsidR="0021171A" w:rsidRPr="00D23D8E" w:rsidRDefault="0021171A" w:rsidP="0021171A">
      <w:pPr>
        <w:rPr>
          <w:rFonts w:asciiTheme="majorBidi" w:hAnsiTheme="majorBidi" w:cstheme="majorBidi"/>
        </w:rPr>
      </w:pPr>
    </w:p>
    <w:p w14:paraId="09E84A2F" w14:textId="77777777" w:rsidR="0021171A" w:rsidRPr="00D23D8E" w:rsidRDefault="0021171A" w:rsidP="0021171A">
      <w:pPr>
        <w:rPr>
          <w:rFonts w:asciiTheme="majorBidi" w:hAnsiTheme="majorBidi" w:cstheme="majorBidi"/>
        </w:rPr>
      </w:pPr>
    </w:p>
    <w:p w14:paraId="62F481F5" w14:textId="77777777" w:rsidR="004F720B" w:rsidRPr="00D23D8E" w:rsidRDefault="004F720B" w:rsidP="004F720B">
      <w:pPr>
        <w:rPr>
          <w:rFonts w:asciiTheme="majorBidi" w:hAnsiTheme="majorBidi" w:cstheme="majorBidi"/>
        </w:rPr>
      </w:pPr>
    </w:p>
    <w:p w14:paraId="342C5ACF" w14:textId="24A487AD" w:rsidR="004F720B" w:rsidRPr="00D23D8E" w:rsidRDefault="004F720B" w:rsidP="004F720B">
      <w:pPr>
        <w:rPr>
          <w:rFonts w:asciiTheme="majorBidi" w:hAnsiTheme="majorBidi" w:cstheme="majorBidi"/>
        </w:rPr>
      </w:pPr>
    </w:p>
    <w:p w14:paraId="56F5AE78" w14:textId="77777777" w:rsidR="004F720B" w:rsidRPr="00D23D8E" w:rsidRDefault="004F720B" w:rsidP="004F720B">
      <w:pPr>
        <w:rPr>
          <w:rFonts w:asciiTheme="majorBidi" w:hAnsiTheme="majorBidi" w:cstheme="majorBidi"/>
        </w:rPr>
      </w:pPr>
    </w:p>
    <w:p w14:paraId="56A190DF" w14:textId="0F3FA929" w:rsidR="004F720B" w:rsidRPr="00D23D8E" w:rsidRDefault="004F720B" w:rsidP="004F720B">
      <w:pPr>
        <w:rPr>
          <w:rFonts w:asciiTheme="majorBidi" w:hAnsiTheme="majorBidi" w:cstheme="majorBidi"/>
        </w:rPr>
      </w:pPr>
    </w:p>
    <w:p w14:paraId="18493DD3" w14:textId="77777777" w:rsidR="004F720B" w:rsidRPr="00D23D8E" w:rsidRDefault="004F720B" w:rsidP="004F720B">
      <w:pPr>
        <w:rPr>
          <w:rFonts w:asciiTheme="majorBidi" w:hAnsiTheme="majorBidi" w:cstheme="majorBidi"/>
        </w:rPr>
      </w:pPr>
    </w:p>
    <w:p w14:paraId="68A50E43" w14:textId="3DBE5E54" w:rsidR="004F720B" w:rsidRPr="00D23D8E" w:rsidRDefault="004F720B" w:rsidP="004F720B">
      <w:pPr>
        <w:rPr>
          <w:rFonts w:asciiTheme="majorBidi" w:hAnsiTheme="majorBidi" w:cstheme="majorBidi"/>
        </w:rPr>
      </w:pPr>
    </w:p>
    <w:p w14:paraId="4B358472" w14:textId="77777777" w:rsidR="004F720B" w:rsidRPr="00D23D8E" w:rsidRDefault="004F720B" w:rsidP="004F720B">
      <w:pPr>
        <w:rPr>
          <w:rFonts w:asciiTheme="majorBidi" w:hAnsiTheme="majorBidi" w:cstheme="majorBidi"/>
        </w:rPr>
      </w:pPr>
    </w:p>
    <w:sectPr w:rsidR="004F720B" w:rsidRPr="00D23D8E" w:rsidSect="00D23D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05A9B" w14:textId="77777777" w:rsidR="00AD1020" w:rsidRDefault="00AD1020" w:rsidP="00BD52D3">
      <w:r>
        <w:separator/>
      </w:r>
    </w:p>
  </w:endnote>
  <w:endnote w:type="continuationSeparator" w:id="0">
    <w:p w14:paraId="2E391769" w14:textId="77777777" w:rsidR="00AD1020" w:rsidRDefault="00AD1020" w:rsidP="00BD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9261375"/>
      <w:docPartObj>
        <w:docPartGallery w:val="Page Numbers (Bottom of Page)"/>
        <w:docPartUnique/>
      </w:docPartObj>
    </w:sdtPr>
    <w:sdtEndPr>
      <w:rPr>
        <w:rStyle w:val="PageNumber"/>
      </w:rPr>
    </w:sdtEndPr>
    <w:sdtContent>
      <w:p w14:paraId="3EC3E15F" w14:textId="3EDB8152" w:rsidR="00AD1020" w:rsidRDefault="00AD1020" w:rsidP="00D23D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3139B" w14:textId="77777777" w:rsidR="00AD1020" w:rsidRDefault="00AD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2256398"/>
      <w:docPartObj>
        <w:docPartGallery w:val="Page Numbers (Bottom of Page)"/>
        <w:docPartUnique/>
      </w:docPartObj>
    </w:sdtPr>
    <w:sdtEndPr>
      <w:rPr>
        <w:rStyle w:val="PageNumber"/>
      </w:rPr>
    </w:sdtEndPr>
    <w:sdtContent>
      <w:p w14:paraId="3DF55F3F" w14:textId="68F85631" w:rsidR="00AD1020" w:rsidRDefault="00AD1020" w:rsidP="00D23D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BBDC0B" w14:textId="77777777" w:rsidR="00AD1020" w:rsidRDefault="00AD1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7728" w14:textId="77777777" w:rsidR="00AD1020" w:rsidRDefault="00AD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CAF1" w14:textId="77777777" w:rsidR="00AD1020" w:rsidRDefault="00AD1020" w:rsidP="00BD52D3">
      <w:r>
        <w:separator/>
      </w:r>
    </w:p>
  </w:footnote>
  <w:footnote w:type="continuationSeparator" w:id="0">
    <w:p w14:paraId="0A8C645A" w14:textId="77777777" w:rsidR="00AD1020" w:rsidRDefault="00AD1020" w:rsidP="00BD52D3">
      <w:r>
        <w:continuationSeparator/>
      </w:r>
    </w:p>
  </w:footnote>
  <w:footnote w:id="1">
    <w:p w14:paraId="033C8556" w14:textId="77777777" w:rsidR="00AD1020" w:rsidRPr="00D11B25" w:rsidRDefault="00AD1020" w:rsidP="00BD52D3">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Administrator’s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
    <w:p w14:paraId="092E82E5" w14:textId="77777777" w:rsidR="00AD1020" w:rsidRPr="00D11B25" w:rsidRDefault="00AD1020" w:rsidP="00BD52D3">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Affidavit,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3">
    <w:p w14:paraId="48C1157D" w14:textId="77777777" w:rsidR="00AD1020" w:rsidRPr="00D11B25" w:rsidRDefault="00AD1020" w:rsidP="00BD52D3">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Establishing and Reporting Fact of Death: 2 LPI Legal Professional's Handbook ¶ 1720 (West 2020). </w:t>
      </w:r>
    </w:p>
  </w:footnote>
  <w:footnote w:id="4">
    <w:p w14:paraId="17F30174" w14:textId="77777777" w:rsidR="00AD1020" w:rsidRPr="00D11B25" w:rsidRDefault="00AD1020" w:rsidP="006E04F4">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Agreement of sale,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5">
    <w:p w14:paraId="470EF29C" w14:textId="77777777" w:rsidR="00AD1020" w:rsidRPr="00D11B25" w:rsidRDefault="00AD1020" w:rsidP="00030274">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Orange County Property Appraiser, </w:t>
      </w:r>
      <w:r w:rsidRPr="00D11B25">
        <w:rPr>
          <w:rFonts w:asciiTheme="majorBidi" w:hAnsiTheme="majorBidi" w:cstheme="majorBidi"/>
          <w:i/>
          <w:iCs/>
          <w:sz w:val="20"/>
          <w:szCs w:val="20"/>
        </w:rPr>
        <w:t>Deed Types</w:t>
      </w:r>
      <w:r w:rsidRPr="00D11B25">
        <w:rPr>
          <w:rFonts w:asciiTheme="majorBidi" w:hAnsiTheme="majorBidi" w:cstheme="majorBidi"/>
          <w:sz w:val="20"/>
          <w:szCs w:val="20"/>
        </w:rPr>
        <w:t xml:space="preserve"> (last visited Dec. 29, 2020), </w:t>
      </w:r>
      <w:hyperlink r:id="rId1" w:history="1">
        <w:r w:rsidRPr="00D11B25">
          <w:rPr>
            <w:rStyle w:val="Hyperlink"/>
            <w:rFonts w:asciiTheme="majorBidi" w:hAnsiTheme="majorBidi" w:cstheme="majorBidi"/>
            <w:sz w:val="20"/>
            <w:szCs w:val="20"/>
          </w:rPr>
          <w:t>https://www.ocpafl.org/Searches/Lookups.aspx/Code/Deed</w:t>
        </w:r>
      </w:hyperlink>
      <w:r w:rsidRPr="00D11B25">
        <w:rPr>
          <w:rFonts w:asciiTheme="majorBidi" w:hAnsiTheme="majorBidi" w:cstheme="majorBidi"/>
          <w:sz w:val="20"/>
          <w:szCs w:val="20"/>
        </w:rPr>
        <w:t xml:space="preserve">. </w:t>
      </w:r>
    </w:p>
  </w:footnote>
  <w:footnote w:id="6">
    <w:p w14:paraId="484E6432" w14:textId="77777777" w:rsidR="00AD1020" w:rsidRPr="00D11B25" w:rsidRDefault="00AD1020" w:rsidP="004F720B">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Fla. Stat. Ann. § 697.01 (West 1838); </w:t>
      </w:r>
      <w:r w:rsidRPr="00D11B25">
        <w:rPr>
          <w:rFonts w:asciiTheme="majorBidi" w:hAnsiTheme="majorBidi" w:cstheme="majorBidi"/>
          <w:i/>
          <w:iCs/>
          <w:sz w:val="20"/>
          <w:szCs w:val="20"/>
        </w:rPr>
        <w:t xml:space="preserve">see also </w:t>
      </w:r>
      <w:r w:rsidRPr="00D11B25">
        <w:rPr>
          <w:rFonts w:asciiTheme="majorBidi" w:hAnsiTheme="majorBidi" w:cstheme="majorBidi"/>
          <w:sz w:val="20"/>
          <w:szCs w:val="20"/>
        </w:rPr>
        <w:t xml:space="preserve">Lulich Attorneys &amp; Consultants, </w:t>
      </w:r>
      <w:r w:rsidRPr="00D11B25">
        <w:rPr>
          <w:rFonts w:asciiTheme="majorBidi" w:hAnsiTheme="majorBidi" w:cstheme="majorBidi"/>
          <w:i/>
          <w:iCs/>
          <w:sz w:val="20"/>
          <w:szCs w:val="20"/>
        </w:rPr>
        <w:t>Florida Agreement for Deed Law: The Same as a Mortgage?</w:t>
      </w:r>
      <w:r w:rsidRPr="00D11B25">
        <w:rPr>
          <w:rFonts w:asciiTheme="majorBidi" w:hAnsiTheme="majorBidi" w:cstheme="majorBidi"/>
          <w:sz w:val="20"/>
          <w:szCs w:val="20"/>
        </w:rPr>
        <w:t xml:space="preserve"> (posted Mar. 25, 2018), </w:t>
      </w:r>
      <w:hyperlink r:id="rId2" w:history="1">
        <w:r w:rsidRPr="00D11B25">
          <w:rPr>
            <w:rStyle w:val="Hyperlink"/>
            <w:rFonts w:asciiTheme="majorBidi" w:hAnsiTheme="majorBidi" w:cstheme="majorBidi"/>
            <w:sz w:val="20"/>
            <w:szCs w:val="20"/>
          </w:rPr>
          <w:t>http://www.lulich.com/florida-agreement-for-deed-law-the-same-as-a-mortgage/</w:t>
        </w:r>
      </w:hyperlink>
      <w:r w:rsidRPr="00D11B25">
        <w:rPr>
          <w:rFonts w:asciiTheme="majorBidi" w:hAnsiTheme="majorBidi" w:cstheme="majorBidi"/>
          <w:sz w:val="20"/>
          <w:szCs w:val="20"/>
        </w:rPr>
        <w:t xml:space="preserve">. </w:t>
      </w:r>
    </w:p>
  </w:footnote>
  <w:footnote w:id="7">
    <w:p w14:paraId="50765315" w14:textId="77777777" w:rsidR="00AD1020" w:rsidRPr="00D11B25" w:rsidRDefault="00AD1020" w:rsidP="004F720B">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Deed of Assignment: Everything You Need to Know, </w:t>
      </w:r>
      <w:r w:rsidRPr="00D11B25">
        <w:rPr>
          <w:rFonts w:asciiTheme="majorBidi" w:hAnsiTheme="majorBidi" w:cstheme="majorBidi"/>
          <w:smallCaps/>
          <w:sz w:val="20"/>
          <w:szCs w:val="20"/>
        </w:rPr>
        <w:t>UpCounsel</w:t>
      </w:r>
      <w:r w:rsidRPr="00D11B25">
        <w:rPr>
          <w:rFonts w:asciiTheme="majorBidi" w:hAnsiTheme="majorBidi" w:cstheme="majorBidi"/>
          <w:sz w:val="20"/>
          <w:szCs w:val="20"/>
        </w:rPr>
        <w:t xml:space="preserve"> (last visited Dec. 29, 2020),  </w:t>
      </w:r>
      <w:hyperlink r:id="rId3" w:history="1">
        <w:r w:rsidRPr="00D11B25">
          <w:rPr>
            <w:rStyle w:val="Hyperlink"/>
            <w:rFonts w:asciiTheme="majorBidi" w:hAnsiTheme="majorBidi" w:cstheme="majorBidi"/>
            <w:sz w:val="20"/>
            <w:szCs w:val="20"/>
          </w:rPr>
          <w:t>https://www.upcounsel.com/deed-of-assignment</w:t>
        </w:r>
      </w:hyperlink>
      <w:r w:rsidRPr="00D11B25">
        <w:rPr>
          <w:rFonts w:asciiTheme="majorBidi" w:hAnsiTheme="majorBidi" w:cstheme="majorBidi"/>
          <w:sz w:val="20"/>
          <w:szCs w:val="20"/>
        </w:rPr>
        <w:t xml:space="preserve">. </w:t>
      </w:r>
    </w:p>
    <w:p w14:paraId="665E29C3" w14:textId="77777777" w:rsidR="00AD1020" w:rsidRPr="00D11B25" w:rsidRDefault="00AD1020" w:rsidP="004F720B">
      <w:pPr>
        <w:pStyle w:val="FootnoteText"/>
        <w:rPr>
          <w:rFonts w:asciiTheme="majorBidi" w:hAnsiTheme="majorBidi" w:cstheme="majorBidi"/>
        </w:rPr>
      </w:pPr>
    </w:p>
  </w:footnote>
  <w:footnote w:id="8">
    <w:p w14:paraId="544991CE" w14:textId="77777777" w:rsidR="00AD1020" w:rsidRPr="00D11B25" w:rsidRDefault="00AD1020" w:rsidP="0021171A">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Bargain &amp; sale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9">
    <w:p w14:paraId="0001CCA0" w14:textId="77777777" w:rsidR="00AD1020" w:rsidRPr="00D11B25" w:rsidRDefault="00AD1020" w:rsidP="0021171A">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Beneficiary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10">
    <w:p w14:paraId="33FCDE92" w14:textId="54A72CCC" w:rsidR="00AD1020" w:rsidRPr="00D11B25" w:rsidRDefault="00AD1020" w:rsidP="0021171A">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Rochford Law, </w:t>
      </w:r>
      <w:r w:rsidRPr="00D11B25">
        <w:rPr>
          <w:rFonts w:asciiTheme="majorBidi" w:hAnsiTheme="majorBidi" w:cstheme="majorBidi"/>
          <w:i/>
          <w:iCs/>
          <w:sz w:val="20"/>
          <w:szCs w:val="20"/>
        </w:rPr>
        <w:t>Buying Property in a Cash for Deed Transaction</w:t>
      </w:r>
      <w:r w:rsidRPr="00D11B25">
        <w:rPr>
          <w:rFonts w:asciiTheme="majorBidi" w:hAnsiTheme="majorBidi" w:cstheme="majorBidi"/>
          <w:sz w:val="20"/>
          <w:szCs w:val="20"/>
        </w:rPr>
        <w:t xml:space="preserve"> (June 25, 2019), </w:t>
      </w:r>
      <w:hyperlink r:id="rId4" w:history="1">
        <w:r w:rsidRPr="00D11B25">
          <w:rPr>
            <w:rStyle w:val="Hyperlink"/>
            <w:rFonts w:asciiTheme="majorBidi" w:hAnsiTheme="majorBidi" w:cstheme="majorBidi"/>
            <w:sz w:val="20"/>
            <w:szCs w:val="20"/>
          </w:rPr>
          <w:t>https://info.rochfordlawyers.com/resources/buying-property-with-cash-deeds</w:t>
        </w:r>
      </w:hyperlink>
      <w:r w:rsidRPr="00D11B25">
        <w:rPr>
          <w:rFonts w:asciiTheme="majorBidi" w:hAnsiTheme="majorBidi" w:cstheme="majorBidi"/>
          <w:sz w:val="20"/>
          <w:szCs w:val="20"/>
        </w:rPr>
        <w:t xml:space="preserve">; </w:t>
      </w:r>
      <w:r w:rsidRPr="00D11B25">
        <w:rPr>
          <w:rFonts w:asciiTheme="majorBidi" w:hAnsiTheme="majorBidi" w:cstheme="majorBidi"/>
          <w:i/>
          <w:iCs/>
          <w:sz w:val="20"/>
          <w:szCs w:val="20"/>
        </w:rPr>
        <w:t>see also</w:t>
      </w:r>
      <w:r w:rsidRPr="00D11B25">
        <w:rPr>
          <w:rFonts w:asciiTheme="majorBidi" w:hAnsiTheme="majorBidi" w:cstheme="majorBidi"/>
          <w:sz w:val="20"/>
          <w:szCs w:val="20"/>
        </w:rPr>
        <w:t xml:space="preserve"> Nicole Manuel, </w:t>
      </w:r>
      <w:r w:rsidRPr="00D11B25">
        <w:rPr>
          <w:rFonts w:asciiTheme="majorBidi" w:hAnsiTheme="majorBidi" w:cstheme="majorBidi"/>
          <w:i/>
          <w:iCs/>
          <w:sz w:val="20"/>
          <w:szCs w:val="20"/>
        </w:rPr>
        <w:t xml:space="preserve">What is a Cash Deed? </w:t>
      </w:r>
      <w:r w:rsidRPr="00D11B25">
        <w:rPr>
          <w:rFonts w:asciiTheme="majorBidi" w:hAnsiTheme="majorBidi" w:cstheme="majorBidi"/>
          <w:sz w:val="20"/>
          <w:szCs w:val="20"/>
        </w:rPr>
        <w:t xml:space="preserve">(June 19, 2017), </w:t>
      </w:r>
      <w:hyperlink r:id="rId5" w:history="1">
        <w:r w:rsidRPr="00D11B25">
          <w:rPr>
            <w:rStyle w:val="Hyperlink"/>
            <w:rFonts w:asciiTheme="majorBidi" w:hAnsiTheme="majorBidi" w:cstheme="majorBidi"/>
            <w:sz w:val="20"/>
            <w:szCs w:val="20"/>
          </w:rPr>
          <w:t>https://legalbeagle.com/5701773-execute-deed-power-attorney.html</w:t>
        </w:r>
      </w:hyperlink>
      <w:r w:rsidRPr="00D11B25">
        <w:rPr>
          <w:rFonts w:asciiTheme="majorBidi" w:hAnsiTheme="majorBidi" w:cstheme="majorBidi"/>
          <w:sz w:val="20"/>
          <w:szCs w:val="20"/>
        </w:rPr>
        <w:t>.</w:t>
      </w:r>
    </w:p>
  </w:footnote>
  <w:footnote w:id="11">
    <w:p w14:paraId="083E764B" w14:textId="77777777" w:rsidR="00AD1020" w:rsidRPr="00D11B25" w:rsidRDefault="00AD1020" w:rsidP="00B6713A">
      <w:pPr>
        <w:pStyle w:val="FootnoteText"/>
        <w:rPr>
          <w:rFonts w:asciiTheme="majorBidi" w:hAnsiTheme="majorBidi" w:cstheme="majorBidi"/>
        </w:rPr>
      </w:pPr>
      <w:r w:rsidRPr="00D11B25">
        <w:rPr>
          <w:rStyle w:val="FootnoteReference"/>
          <w:rFonts w:asciiTheme="majorBidi" w:hAnsiTheme="majorBidi" w:cstheme="majorBidi"/>
        </w:rPr>
        <w:footnoteRef/>
      </w:r>
      <w:r w:rsidRPr="00D11B25">
        <w:rPr>
          <w:rFonts w:asciiTheme="majorBidi" w:hAnsiTheme="majorBidi" w:cstheme="majorBidi"/>
        </w:rPr>
        <w:t xml:space="preserve"> Certificate of transfer, </w:t>
      </w:r>
      <w:r w:rsidRPr="00D11B25">
        <w:rPr>
          <w:rFonts w:asciiTheme="majorBidi" w:hAnsiTheme="majorBidi" w:cstheme="majorBidi"/>
          <w:bCs/>
          <w:i/>
          <w:iCs/>
        </w:rPr>
        <w:t xml:space="preserve">Black’s Law Dictionary </w:t>
      </w:r>
      <w:r w:rsidRPr="00D11B25">
        <w:rPr>
          <w:rFonts w:asciiTheme="majorBidi" w:hAnsiTheme="majorBidi" w:cstheme="majorBidi"/>
          <w:bCs/>
        </w:rPr>
        <w:t xml:space="preserve">(11th ed. 2019), </w:t>
      </w:r>
      <w:r w:rsidRPr="00D11B25">
        <w:rPr>
          <w:rFonts w:asciiTheme="majorBidi" w:hAnsiTheme="majorBidi" w:cstheme="majorBidi"/>
          <w:bCs/>
          <w:i/>
          <w:iCs/>
        </w:rPr>
        <w:t xml:space="preserve">available at </w:t>
      </w:r>
      <w:r w:rsidRPr="00D11B25">
        <w:rPr>
          <w:rFonts w:asciiTheme="majorBidi" w:hAnsiTheme="majorBidi" w:cstheme="majorBidi"/>
          <w:bCs/>
        </w:rPr>
        <w:t>Westlaw.</w:t>
      </w:r>
    </w:p>
  </w:footnote>
  <w:footnote w:id="12">
    <w:p w14:paraId="2260ECD6" w14:textId="77777777" w:rsidR="00AD1020" w:rsidRPr="00D11B25" w:rsidRDefault="00AD1020" w:rsidP="00B6713A">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Commissioners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13">
    <w:p w14:paraId="21C91C0C" w14:textId="77777777" w:rsidR="00AD1020" w:rsidRPr="00D11B25" w:rsidRDefault="00AD1020" w:rsidP="00E66CB9">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31 C.J.S. Estates § 232 (West 2020).</w:t>
      </w:r>
    </w:p>
  </w:footnote>
  <w:footnote w:id="14">
    <w:p w14:paraId="56429979" w14:textId="77777777" w:rsidR="00AD1020" w:rsidRPr="00D11B25" w:rsidRDefault="00AD1020" w:rsidP="00F94FB9">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Contract for sale,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15">
    <w:p w14:paraId="3058C2CC" w14:textId="77777777" w:rsidR="00AD1020" w:rsidRPr="00D11B25" w:rsidRDefault="00AD1020" w:rsidP="00F94FB9">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Eric Novinson, </w:t>
      </w:r>
      <w:r w:rsidRPr="00D11B25">
        <w:rPr>
          <w:rFonts w:asciiTheme="majorBidi" w:hAnsiTheme="majorBidi" w:cstheme="majorBidi"/>
          <w:i/>
          <w:iCs/>
          <w:sz w:val="20"/>
          <w:szCs w:val="20"/>
        </w:rPr>
        <w:t>What is a Corporation Grant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28, 2017), </w:t>
      </w:r>
      <w:hyperlink r:id="rId6" w:history="1">
        <w:r w:rsidRPr="00D11B25">
          <w:rPr>
            <w:rStyle w:val="Hyperlink"/>
            <w:rFonts w:asciiTheme="majorBidi" w:hAnsiTheme="majorBidi" w:cstheme="majorBidi"/>
            <w:sz w:val="20"/>
            <w:szCs w:val="20"/>
          </w:rPr>
          <w:t>https://www.sapling.com/8042679/corporation-grant-deed</w:t>
        </w:r>
      </w:hyperlink>
      <w:r w:rsidRPr="00D11B25">
        <w:rPr>
          <w:rFonts w:asciiTheme="majorBidi" w:hAnsiTheme="majorBidi" w:cstheme="majorBidi"/>
          <w:sz w:val="20"/>
          <w:szCs w:val="20"/>
        </w:rPr>
        <w:t xml:space="preserve">. </w:t>
      </w:r>
    </w:p>
  </w:footnote>
  <w:footnote w:id="16">
    <w:p w14:paraId="227ADB00" w14:textId="77777777" w:rsidR="00AD1020" w:rsidRPr="00D11B25" w:rsidRDefault="00AD1020" w:rsidP="0062377B">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Goosman Rose Colvard &amp; Cramer, P.A., </w:t>
      </w:r>
      <w:r w:rsidRPr="00D11B25">
        <w:rPr>
          <w:rFonts w:asciiTheme="majorBidi" w:hAnsiTheme="majorBidi" w:cstheme="majorBidi"/>
          <w:i/>
          <w:iCs/>
          <w:sz w:val="20"/>
          <w:szCs w:val="20"/>
        </w:rPr>
        <w:t>Confirmatory/Corrective Deed</w:t>
      </w:r>
      <w:r w:rsidRPr="00D11B25">
        <w:rPr>
          <w:rFonts w:asciiTheme="majorBidi" w:hAnsiTheme="majorBidi" w:cstheme="majorBidi"/>
          <w:sz w:val="20"/>
          <w:szCs w:val="20"/>
        </w:rPr>
        <w:t xml:space="preserve"> (last visited Dec. 29, 2020), </w:t>
      </w:r>
      <w:hyperlink r:id="rId7" w:history="1">
        <w:r w:rsidRPr="00D11B25">
          <w:rPr>
            <w:rStyle w:val="Hyperlink"/>
            <w:rFonts w:asciiTheme="majorBidi" w:hAnsiTheme="majorBidi" w:cstheme="majorBidi"/>
            <w:sz w:val="20"/>
            <w:szCs w:val="20"/>
          </w:rPr>
          <w:t>https://www.grcclaw.com/confirmatory-corrective-deed/</w:t>
        </w:r>
      </w:hyperlink>
      <w:r w:rsidRPr="00D11B25">
        <w:rPr>
          <w:rFonts w:asciiTheme="majorBidi" w:hAnsiTheme="majorBidi" w:cstheme="majorBidi"/>
          <w:sz w:val="20"/>
          <w:szCs w:val="20"/>
        </w:rPr>
        <w:t xml:space="preserve">. </w:t>
      </w:r>
    </w:p>
  </w:footnote>
  <w:footnote w:id="17">
    <w:p w14:paraId="54943E69" w14:textId="5E58C078" w:rsidR="00AD1020" w:rsidRPr="00D11B25" w:rsidRDefault="00AD1020" w:rsidP="0062377B">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West Virginia Correction Deed (last visited Dec. 29, 2020), </w:t>
      </w:r>
      <w:hyperlink r:id="rId8" w:history="1">
        <w:r w:rsidRPr="00D11B25">
          <w:rPr>
            <w:rStyle w:val="Hyperlink"/>
            <w:rFonts w:asciiTheme="majorBidi" w:hAnsiTheme="majorBidi" w:cstheme="majorBidi"/>
            <w:sz w:val="20"/>
            <w:szCs w:val="20"/>
          </w:rPr>
          <w:t>https://www.deeds.com/forms/west-virginia/correction-deed/</w:t>
        </w:r>
      </w:hyperlink>
      <w:r w:rsidRPr="00D11B25">
        <w:rPr>
          <w:rFonts w:asciiTheme="majorBidi" w:hAnsiTheme="majorBidi" w:cstheme="majorBidi"/>
          <w:sz w:val="20"/>
          <w:szCs w:val="20"/>
        </w:rPr>
        <w:t xml:space="preserve">. While the link is to Correction Deeds for West Virginia in particular, the definition of a </w:t>
      </w:r>
      <w:r w:rsidRPr="00D11B25">
        <w:rPr>
          <w:rFonts w:asciiTheme="majorBidi" w:hAnsiTheme="majorBidi" w:cstheme="majorBidi"/>
          <w:i/>
          <w:iCs/>
          <w:sz w:val="20"/>
          <w:szCs w:val="20"/>
        </w:rPr>
        <w:t>correction deed</w:t>
      </w:r>
      <w:r w:rsidRPr="00D11B25">
        <w:rPr>
          <w:rFonts w:asciiTheme="majorBidi" w:hAnsiTheme="majorBidi" w:cstheme="majorBidi"/>
          <w:sz w:val="20"/>
          <w:szCs w:val="20"/>
        </w:rPr>
        <w:t xml:space="preserve"> is fairly ubiquitous across the site. </w:t>
      </w:r>
    </w:p>
  </w:footnote>
  <w:footnote w:id="18">
    <w:p w14:paraId="3FDF3B21" w14:textId="77777777" w:rsidR="00AD1020" w:rsidRPr="00D11B25" w:rsidRDefault="00AD1020" w:rsidP="0062377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Action to quiet title,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19">
    <w:p w14:paraId="604B0786" w14:textId="77777777" w:rsidR="00AD1020" w:rsidRPr="00D11B25" w:rsidRDefault="00AD1020" w:rsidP="00613B34">
      <w:pPr>
        <w:rPr>
          <w:sz w:val="20"/>
          <w:szCs w:val="20"/>
        </w:rPr>
      </w:pPr>
      <w:r w:rsidRPr="00D11B25">
        <w:rPr>
          <w:rStyle w:val="FootnoteReference"/>
          <w:sz w:val="20"/>
          <w:szCs w:val="20"/>
        </w:rPr>
        <w:footnoteRef/>
      </w:r>
      <w:r w:rsidRPr="00D11B25">
        <w:rPr>
          <w:sz w:val="20"/>
          <w:szCs w:val="20"/>
        </w:rPr>
        <w:t xml:space="preserve"> </w:t>
      </w:r>
      <w:r w:rsidRPr="00D11B25">
        <w:rPr>
          <w:rFonts w:asciiTheme="majorBidi" w:hAnsiTheme="majorBidi" w:cstheme="majorBidi"/>
          <w:sz w:val="20"/>
          <w:szCs w:val="20"/>
        </w:rPr>
        <w:t xml:space="preserve">Will Kenton, </w:t>
      </w:r>
      <w:r w:rsidRPr="00D11B25">
        <w:rPr>
          <w:rFonts w:asciiTheme="majorBidi" w:hAnsiTheme="majorBidi" w:cstheme="majorBidi"/>
          <w:i/>
          <w:iCs/>
          <w:sz w:val="20"/>
          <w:szCs w:val="20"/>
        </w:rPr>
        <w:t>Quiet Title Action</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Investopedia</w:t>
      </w:r>
      <w:r w:rsidRPr="00D11B25">
        <w:rPr>
          <w:rFonts w:asciiTheme="majorBidi" w:hAnsiTheme="majorBidi" w:cstheme="majorBidi"/>
          <w:sz w:val="20"/>
          <w:szCs w:val="20"/>
        </w:rPr>
        <w:t xml:space="preserve"> (last updated Nov. 19, 2019), </w:t>
      </w:r>
      <w:hyperlink r:id="rId9" w:history="1">
        <w:r w:rsidRPr="00D11B25">
          <w:rPr>
            <w:rStyle w:val="Hyperlink"/>
            <w:rFonts w:asciiTheme="majorBidi" w:hAnsiTheme="majorBidi" w:cstheme="majorBidi"/>
            <w:sz w:val="20"/>
            <w:szCs w:val="20"/>
          </w:rPr>
          <w:t>https://www.investopedia.com/terms/q/quiet-title-action.asp</w:t>
        </w:r>
      </w:hyperlink>
      <w:r w:rsidRPr="00D11B25">
        <w:rPr>
          <w:rFonts w:asciiTheme="majorBidi" w:hAnsiTheme="majorBidi" w:cstheme="majorBidi"/>
          <w:sz w:val="20"/>
          <w:szCs w:val="20"/>
        </w:rPr>
        <w:t xml:space="preserve">. </w:t>
      </w:r>
    </w:p>
  </w:footnote>
  <w:footnote w:id="20">
    <w:p w14:paraId="4D938D9C" w14:textId="77777777" w:rsidR="00AD1020" w:rsidRPr="00D11B25" w:rsidRDefault="00AD1020" w:rsidP="004F386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1">
    <w:p w14:paraId="5A1FFE18" w14:textId="77777777" w:rsidR="00AD1020" w:rsidRPr="00D11B25" w:rsidRDefault="00AD1020" w:rsidP="004F386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Deed in lieu of foreclosure,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2">
    <w:p w14:paraId="1863D0C3" w14:textId="77777777" w:rsidR="00AD1020" w:rsidRPr="00D11B25" w:rsidRDefault="00AD1020" w:rsidP="004F386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Deed of distribution,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3">
    <w:p w14:paraId="484C8DD9" w14:textId="77777777" w:rsidR="00AD1020" w:rsidRPr="00D11B25" w:rsidRDefault="00AD1020" w:rsidP="004F386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Executors/Executrixs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4">
    <w:p w14:paraId="3BEAA2D6" w14:textId="77777777" w:rsidR="00AD1020" w:rsidRPr="00D11B25" w:rsidRDefault="00AD1020" w:rsidP="004F386B">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Fiduciary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5">
    <w:p w14:paraId="26835587" w14:textId="77777777" w:rsidR="00AD1020" w:rsidRPr="00D11B25" w:rsidRDefault="00AD1020" w:rsidP="006B507F">
      <w:pPr>
        <w:rPr>
          <w:sz w:val="20"/>
          <w:szCs w:val="20"/>
        </w:rPr>
      </w:pPr>
      <w:r w:rsidRPr="00D11B25">
        <w:rPr>
          <w:rStyle w:val="FootnoteReference"/>
          <w:sz w:val="20"/>
          <w:szCs w:val="20"/>
        </w:rPr>
        <w:footnoteRef/>
      </w:r>
      <w:r w:rsidRPr="00D11B25">
        <w:rPr>
          <w:sz w:val="20"/>
          <w:szCs w:val="20"/>
        </w:rPr>
        <w:t xml:space="preserve"> </w:t>
      </w:r>
      <w:r w:rsidRPr="00D11B25">
        <w:rPr>
          <w:rFonts w:asciiTheme="majorBidi" w:hAnsiTheme="majorBidi" w:cstheme="majorBidi"/>
          <w:sz w:val="20"/>
          <w:szCs w:val="20"/>
        </w:rPr>
        <w:t xml:space="preserve">Jerusha Hardman, </w:t>
      </w:r>
      <w:r w:rsidRPr="00D11B25">
        <w:rPr>
          <w:rFonts w:asciiTheme="majorBidi" w:hAnsiTheme="majorBidi" w:cstheme="majorBidi"/>
          <w:i/>
          <w:iCs/>
          <w:sz w:val="20"/>
          <w:szCs w:val="20"/>
        </w:rPr>
        <w:t>What is a Foreclosure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visited Dec. 29, 2020),</w:t>
      </w:r>
      <w:r w:rsidRPr="00D11B25">
        <w:rPr>
          <w:sz w:val="20"/>
          <w:szCs w:val="20"/>
        </w:rPr>
        <w:t xml:space="preserve"> </w:t>
      </w:r>
      <w:hyperlink r:id="rId10" w:history="1">
        <w:r w:rsidRPr="00D11B25">
          <w:rPr>
            <w:rStyle w:val="Hyperlink"/>
            <w:sz w:val="20"/>
            <w:szCs w:val="20"/>
          </w:rPr>
          <w:t>https://www.sapling.com/8397530/foreclosure-deed</w:t>
        </w:r>
      </w:hyperlink>
      <w:r w:rsidRPr="00D11B25">
        <w:rPr>
          <w:sz w:val="20"/>
          <w:szCs w:val="20"/>
        </w:rPr>
        <w:t>.</w:t>
      </w:r>
    </w:p>
  </w:footnote>
  <w:footnote w:id="26">
    <w:p w14:paraId="66300187" w14:textId="77777777" w:rsidR="00AD1020" w:rsidRPr="00D11B25" w:rsidRDefault="00AD1020" w:rsidP="006B507F">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Gift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7">
    <w:p w14:paraId="5AB797B8" w14:textId="77777777" w:rsidR="00AD1020" w:rsidRPr="00D11B25" w:rsidRDefault="00AD1020" w:rsidP="006B507F">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Grant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28">
    <w:p w14:paraId="640B3CFB" w14:textId="77777777" w:rsidR="00AD1020" w:rsidRPr="00D11B25" w:rsidRDefault="00AD1020" w:rsidP="000E3441">
      <w:pPr>
        <w:rPr>
          <w:sz w:val="20"/>
          <w:szCs w:val="20"/>
        </w:rPr>
      </w:pPr>
      <w:r w:rsidRPr="00D11B25">
        <w:rPr>
          <w:rStyle w:val="FootnoteReference"/>
          <w:sz w:val="20"/>
          <w:szCs w:val="20"/>
        </w:rPr>
        <w:footnoteRef/>
      </w:r>
      <w:r w:rsidRPr="00D11B25">
        <w:rPr>
          <w:sz w:val="20"/>
          <w:szCs w:val="20"/>
        </w:rPr>
        <w:t xml:space="preserve"> Editors, </w:t>
      </w:r>
      <w:r w:rsidRPr="00D11B25">
        <w:rPr>
          <w:i/>
          <w:iCs/>
          <w:sz w:val="20"/>
          <w:szCs w:val="20"/>
        </w:rPr>
        <w:t>Understanding Your Deed: The Grant Deed, The Quitclaim Deed, and Interspousal Deed</w:t>
      </w:r>
      <w:r w:rsidRPr="00D11B25">
        <w:rPr>
          <w:sz w:val="20"/>
          <w:szCs w:val="20"/>
        </w:rPr>
        <w:t xml:space="preserve">, </w:t>
      </w:r>
      <w:r w:rsidRPr="00D11B25">
        <w:rPr>
          <w:smallCaps/>
          <w:sz w:val="20"/>
          <w:szCs w:val="20"/>
        </w:rPr>
        <w:t>Escrow of the We</w:t>
      </w:r>
      <w:r w:rsidRPr="00D11B25">
        <w:rPr>
          <w:sz w:val="20"/>
          <w:szCs w:val="20"/>
        </w:rPr>
        <w:t xml:space="preserve">st (July 31, 2018), </w:t>
      </w:r>
      <w:hyperlink r:id="rId11" w:history="1">
        <w:r w:rsidRPr="00D11B25">
          <w:rPr>
            <w:rStyle w:val="Hyperlink"/>
            <w:sz w:val="20"/>
            <w:szCs w:val="20"/>
          </w:rPr>
          <w:t>https://escrowofthewest.com/grant-deed/</w:t>
        </w:r>
      </w:hyperlink>
      <w:r w:rsidRPr="00D11B25">
        <w:rPr>
          <w:sz w:val="20"/>
          <w:szCs w:val="20"/>
        </w:rPr>
        <w:t xml:space="preserve">. </w:t>
      </w:r>
    </w:p>
  </w:footnote>
  <w:footnote w:id="29">
    <w:p w14:paraId="082B2A10" w14:textId="001EDAAE" w:rsidR="00AD1020" w:rsidRPr="00D11B25" w:rsidRDefault="00AD1020" w:rsidP="00FD1FA3">
      <w:pPr>
        <w:rPr>
          <w:sz w:val="20"/>
          <w:szCs w:val="20"/>
        </w:rPr>
      </w:pPr>
      <w:r w:rsidRPr="00D11B25">
        <w:rPr>
          <w:rStyle w:val="FootnoteReference"/>
          <w:sz w:val="20"/>
          <w:szCs w:val="20"/>
        </w:rPr>
        <w:footnoteRef/>
      </w:r>
      <w:r w:rsidRPr="00D11B25">
        <w:rPr>
          <w:sz w:val="20"/>
          <w:szCs w:val="20"/>
        </w:rPr>
        <w:t xml:space="preserve"> § 2:33. Constructive fraud—Common types of transfers—Intrafamily transfers, Fraudulent Transfers, Prebankruptcy Planning and Exemptions § 2:33 (West 2020). </w:t>
      </w:r>
    </w:p>
  </w:footnote>
  <w:footnote w:id="30">
    <w:p w14:paraId="7F68FE48" w14:textId="77777777" w:rsidR="00AD1020" w:rsidRPr="00D11B25" w:rsidRDefault="00AD1020" w:rsidP="007C3DAC">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Joint tenancy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31">
    <w:p w14:paraId="4ABF61BE" w14:textId="77777777" w:rsidR="00AD1020" w:rsidRPr="00D11B25" w:rsidRDefault="00AD1020" w:rsidP="00FD1FA3">
      <w:pPr>
        <w:rPr>
          <w:sz w:val="20"/>
          <w:szCs w:val="20"/>
        </w:rPr>
      </w:pPr>
      <w:r w:rsidRPr="00D11B25">
        <w:rPr>
          <w:rStyle w:val="FootnoteReference"/>
          <w:sz w:val="20"/>
          <w:szCs w:val="20"/>
        </w:rPr>
        <w:footnoteRef/>
      </w:r>
      <w:r w:rsidRPr="00D11B25">
        <w:rPr>
          <w:sz w:val="20"/>
          <w:szCs w:val="20"/>
        </w:rPr>
        <w:t xml:space="preserve"> Everything You Need to Know About Land Contracts, </w:t>
      </w:r>
      <w:r w:rsidRPr="00D11B25">
        <w:rPr>
          <w:smallCaps/>
          <w:sz w:val="20"/>
          <w:szCs w:val="20"/>
        </w:rPr>
        <w:t>Rocket Mortgage</w:t>
      </w:r>
      <w:r w:rsidRPr="00D11B25">
        <w:rPr>
          <w:sz w:val="20"/>
          <w:szCs w:val="20"/>
        </w:rPr>
        <w:t xml:space="preserve"> (Sep. 17, 2020), </w:t>
      </w:r>
      <w:hyperlink r:id="rId12" w:history="1">
        <w:r w:rsidRPr="00D11B25">
          <w:rPr>
            <w:rStyle w:val="Hyperlink"/>
            <w:sz w:val="20"/>
            <w:szCs w:val="20"/>
          </w:rPr>
          <w:t>https://www.rocketmortgage.com/learn/land-contract</w:t>
        </w:r>
      </w:hyperlink>
      <w:r w:rsidRPr="00D11B25">
        <w:rPr>
          <w:sz w:val="20"/>
          <w:szCs w:val="20"/>
        </w:rPr>
        <w:t xml:space="preserve">. </w:t>
      </w:r>
    </w:p>
  </w:footnote>
  <w:footnote w:id="32">
    <w:p w14:paraId="18E7AC13" w14:textId="77777777" w:rsidR="00AD1020" w:rsidRPr="00D11B25" w:rsidRDefault="00AD1020" w:rsidP="00622631">
      <w:pPr>
        <w:rPr>
          <w:b/>
          <w:bCs/>
          <w:sz w:val="20"/>
          <w:szCs w:val="20"/>
        </w:rPr>
      </w:pPr>
      <w:r w:rsidRPr="00D11B25">
        <w:rPr>
          <w:rStyle w:val="FootnoteReference"/>
          <w:sz w:val="20"/>
          <w:szCs w:val="20"/>
        </w:rPr>
        <w:footnoteRef/>
      </w:r>
      <w:r w:rsidRPr="00D11B25">
        <w:rPr>
          <w:sz w:val="20"/>
          <w:szCs w:val="20"/>
        </w:rPr>
        <w:t xml:space="preserve"> </w:t>
      </w:r>
      <w:r w:rsidRPr="00D11B25">
        <w:rPr>
          <w:rFonts w:asciiTheme="majorBidi" w:hAnsiTheme="majorBidi" w:cstheme="majorBidi"/>
          <w:sz w:val="20"/>
          <w:szCs w:val="20"/>
        </w:rPr>
        <w:t xml:space="preserve">Kelsey Cooke, </w:t>
      </w:r>
      <w:r w:rsidRPr="00D11B25">
        <w:rPr>
          <w:rFonts w:asciiTheme="majorBidi" w:hAnsiTheme="majorBidi" w:cstheme="majorBidi"/>
          <w:i/>
          <w:sz w:val="20"/>
          <w:szCs w:val="20"/>
        </w:rPr>
        <w:t>The Basics of Land Contracts</w:t>
      </w:r>
      <w:r w:rsidRPr="00D11B25">
        <w:rPr>
          <w:rFonts w:asciiTheme="majorBidi" w:hAnsiTheme="majorBidi" w:cstheme="majorBidi"/>
          <w:iCs/>
          <w:sz w:val="20"/>
          <w:szCs w:val="20"/>
        </w:rPr>
        <w:t xml:space="preserve">, </w:t>
      </w:r>
      <w:r w:rsidRPr="00D11B25">
        <w:rPr>
          <w:rFonts w:asciiTheme="majorBidi" w:hAnsiTheme="majorBidi" w:cstheme="majorBidi"/>
          <w:iCs/>
          <w:smallCaps/>
          <w:sz w:val="20"/>
          <w:szCs w:val="20"/>
        </w:rPr>
        <w:t>Nolo</w:t>
      </w:r>
      <w:r w:rsidRPr="00D11B25">
        <w:rPr>
          <w:rFonts w:asciiTheme="majorBidi" w:hAnsiTheme="majorBidi" w:cstheme="majorBidi"/>
          <w:iCs/>
          <w:sz w:val="20"/>
          <w:szCs w:val="20"/>
        </w:rPr>
        <w:t xml:space="preserve"> (last visited Jan. 2, 2021), </w:t>
      </w:r>
      <w:hyperlink r:id="rId13" w:history="1">
        <w:r w:rsidRPr="00D11B25">
          <w:rPr>
            <w:rStyle w:val="Hyperlink"/>
            <w:rFonts w:asciiTheme="majorBidi" w:hAnsiTheme="majorBidi" w:cstheme="majorBidi"/>
            <w:iCs/>
            <w:sz w:val="20"/>
            <w:szCs w:val="20"/>
          </w:rPr>
          <w:t>https://www.nolo.com/legal-encyclopedia/the-basics-land-contracts.html</w:t>
        </w:r>
      </w:hyperlink>
      <w:r w:rsidRPr="00D11B25">
        <w:rPr>
          <w:rFonts w:asciiTheme="majorBidi" w:hAnsiTheme="majorBidi" w:cstheme="majorBidi"/>
          <w:iCs/>
          <w:sz w:val="20"/>
          <w:szCs w:val="20"/>
        </w:rPr>
        <w:t xml:space="preserve">. </w:t>
      </w:r>
    </w:p>
  </w:footnote>
  <w:footnote w:id="33">
    <w:p w14:paraId="0FF067D6" w14:textId="77777777" w:rsidR="00AD1020" w:rsidRPr="00D11B25" w:rsidRDefault="00AD1020" w:rsidP="00D52048">
      <w:pPr>
        <w:pStyle w:val="FootnoteText"/>
      </w:pPr>
      <w:r w:rsidRPr="00D11B25">
        <w:rPr>
          <w:rStyle w:val="FootnoteReference"/>
        </w:rPr>
        <w:footnoteRef/>
      </w:r>
      <w:r w:rsidRPr="00D11B25">
        <w:t xml:space="preserve"> Commonwealth of Massachusetts, </w:t>
      </w:r>
      <w:r w:rsidRPr="00D11B25">
        <w:rPr>
          <w:i/>
          <w:iCs/>
        </w:rPr>
        <w:t>Jurisdiction of the Land Court</w:t>
      </w:r>
      <w:r w:rsidRPr="00D11B25">
        <w:t xml:space="preserve"> (last updated Apr. 27, 2018), </w:t>
      </w:r>
      <w:hyperlink r:id="rId14" w:anchor="overview-" w:history="1">
        <w:r w:rsidRPr="00D11B25">
          <w:rPr>
            <w:rStyle w:val="Hyperlink"/>
          </w:rPr>
          <w:t>https://www.mass.gov/info-details/jurisdiction-of-the-land-court#overview-</w:t>
        </w:r>
      </w:hyperlink>
      <w:r w:rsidRPr="00D11B25">
        <w:t xml:space="preserve">. </w:t>
      </w:r>
    </w:p>
  </w:footnote>
  <w:footnote w:id="34">
    <w:p w14:paraId="229B645C" w14:textId="77777777" w:rsidR="00AD1020" w:rsidRPr="00D11B25" w:rsidRDefault="00AD1020" w:rsidP="00586D21">
      <w:pPr>
        <w:rPr>
          <w:sz w:val="20"/>
          <w:szCs w:val="20"/>
        </w:rPr>
      </w:pPr>
      <w:r w:rsidRPr="00D11B25">
        <w:rPr>
          <w:rStyle w:val="FootnoteReference"/>
          <w:sz w:val="20"/>
          <w:szCs w:val="20"/>
        </w:rPr>
        <w:footnoteRef/>
      </w:r>
      <w:r w:rsidRPr="00D11B25">
        <w:rPr>
          <w:sz w:val="20"/>
          <w:szCs w:val="20"/>
        </w:rPr>
        <w:t xml:space="preserve"> Norfolk Co. Registry of Deeds, </w:t>
      </w:r>
      <w:r w:rsidRPr="00D11B25">
        <w:rPr>
          <w:i/>
          <w:iCs/>
          <w:sz w:val="20"/>
          <w:szCs w:val="20"/>
        </w:rPr>
        <w:t xml:space="preserve">Filing Requirements and Document Checklists </w:t>
      </w:r>
      <w:r w:rsidRPr="00D11B25">
        <w:rPr>
          <w:sz w:val="20"/>
          <w:szCs w:val="20"/>
        </w:rPr>
        <w:t xml:space="preserve">(last visited Dec. 29, 2020), </w:t>
      </w:r>
      <w:hyperlink r:id="rId15" w:history="1">
        <w:r w:rsidRPr="00D11B25">
          <w:rPr>
            <w:rStyle w:val="Hyperlink"/>
            <w:sz w:val="20"/>
            <w:szCs w:val="20"/>
          </w:rPr>
          <w:t>https://www.norfolkdeeds.org/support/document-checklist</w:t>
        </w:r>
      </w:hyperlink>
      <w:r w:rsidRPr="00D11B25">
        <w:rPr>
          <w:sz w:val="20"/>
          <w:szCs w:val="20"/>
        </w:rPr>
        <w:t xml:space="preserve">. </w:t>
      </w:r>
    </w:p>
  </w:footnote>
  <w:footnote w:id="35">
    <w:p w14:paraId="354DE14F" w14:textId="1C68EB46" w:rsidR="00AD1020" w:rsidRPr="00D11B25" w:rsidRDefault="00AD1020">
      <w:pPr>
        <w:pStyle w:val="FootnoteText"/>
      </w:pPr>
      <w:r w:rsidRPr="00D11B25">
        <w:rPr>
          <w:rStyle w:val="FootnoteReference"/>
        </w:rPr>
        <w:footnoteRef/>
      </w:r>
      <w:r w:rsidRPr="00D11B25">
        <w:t xml:space="preserve"> James Kimmons, </w:t>
      </w:r>
      <w:r w:rsidRPr="00D11B25">
        <w:rPr>
          <w:i/>
          <w:iCs/>
        </w:rPr>
        <w:t>Using a Lease Purchase to Buy Property</w:t>
      </w:r>
      <w:r w:rsidRPr="00D11B25">
        <w:t xml:space="preserve"> (last updated July 8, 2019), </w:t>
      </w:r>
      <w:hyperlink r:id="rId16" w:history="1">
        <w:r w:rsidRPr="00D11B25">
          <w:rPr>
            <w:rStyle w:val="Hyperlink"/>
          </w:rPr>
          <w:t>https://www.thebalancesmb.com/lease-purchase-for-buyers-and-sellers-of-real-estate-2866975</w:t>
        </w:r>
      </w:hyperlink>
      <w:r w:rsidRPr="00D11B25">
        <w:t xml:space="preserve">. </w:t>
      </w:r>
    </w:p>
  </w:footnote>
  <w:footnote w:id="36">
    <w:p w14:paraId="7027174B" w14:textId="77777777" w:rsidR="00AD1020" w:rsidRPr="00D11B25" w:rsidRDefault="00AD1020" w:rsidP="005F18B5">
      <w:pPr>
        <w:pStyle w:val="FootnoteText"/>
      </w:pPr>
      <w:r w:rsidRPr="00D11B25">
        <w:rPr>
          <w:rStyle w:val="FootnoteReference"/>
        </w:rPr>
        <w:footnoteRef/>
      </w:r>
      <w:r w:rsidRPr="00D11B25">
        <w:t xml:space="preserve"> Randy Coleman, </w:t>
      </w:r>
      <w:r w:rsidRPr="00D11B25">
        <w:rPr>
          <w:i/>
          <w:iCs/>
        </w:rPr>
        <w:t>The Problem with Life Estate Deeds</w:t>
      </w:r>
      <w:r w:rsidRPr="00D11B25">
        <w:t xml:space="preserve">, (July 28, 2014), </w:t>
      </w:r>
      <w:hyperlink r:id="rId17" w:history="1">
        <w:r w:rsidRPr="00D11B25">
          <w:rPr>
            <w:rStyle w:val="Hyperlink"/>
          </w:rPr>
          <w:t>https://www.linkedin.com/pulse/20140728165911-7718716-the-problem-with-life-estate-deeds</w:t>
        </w:r>
      </w:hyperlink>
      <w:r w:rsidRPr="00D11B25">
        <w:t xml:space="preserve">. </w:t>
      </w:r>
    </w:p>
  </w:footnote>
  <w:footnote w:id="37">
    <w:p w14:paraId="482844A2" w14:textId="77777777" w:rsidR="00AD1020" w:rsidRPr="00D11B25" w:rsidRDefault="00AD1020" w:rsidP="00963DBF">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Limited warranty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38">
    <w:p w14:paraId="0473AB0F" w14:textId="77777777" w:rsidR="00AD1020" w:rsidRPr="00D11B25" w:rsidRDefault="00AD1020" w:rsidP="00BB474D">
      <w:pPr>
        <w:rPr>
          <w:sz w:val="20"/>
          <w:szCs w:val="20"/>
        </w:rPr>
      </w:pPr>
      <w:r w:rsidRPr="00D11B25">
        <w:rPr>
          <w:rStyle w:val="FootnoteReference"/>
          <w:sz w:val="20"/>
          <w:szCs w:val="20"/>
        </w:rPr>
        <w:footnoteRef/>
      </w:r>
      <w:r w:rsidRPr="00D11B25">
        <w:rPr>
          <w:sz w:val="20"/>
          <w:szCs w:val="20"/>
        </w:rPr>
        <w:t xml:space="preserve"> Tom Streissguth, </w:t>
      </w:r>
      <w:r w:rsidRPr="00D11B25">
        <w:rPr>
          <w:i/>
          <w:iCs/>
          <w:sz w:val="20"/>
          <w:szCs w:val="20"/>
        </w:rPr>
        <w:t>What is the Meaning of a “Partnership Deed”?</w:t>
      </w:r>
      <w:r w:rsidRPr="00D11B25">
        <w:rPr>
          <w:sz w:val="20"/>
          <w:szCs w:val="20"/>
        </w:rPr>
        <w:t xml:space="preserve">, </w:t>
      </w:r>
      <w:r w:rsidRPr="00D11B25">
        <w:rPr>
          <w:smallCaps/>
          <w:sz w:val="20"/>
          <w:szCs w:val="20"/>
        </w:rPr>
        <w:t>SFGate</w:t>
      </w:r>
      <w:r w:rsidRPr="00D11B25">
        <w:rPr>
          <w:sz w:val="20"/>
          <w:szCs w:val="20"/>
        </w:rPr>
        <w:t xml:space="preserve"> (last updated Dec. 2, 2018), </w:t>
      </w:r>
      <w:hyperlink r:id="rId18" w:history="1">
        <w:r w:rsidRPr="00D11B25">
          <w:rPr>
            <w:rStyle w:val="Hyperlink"/>
            <w:sz w:val="20"/>
            <w:szCs w:val="20"/>
          </w:rPr>
          <w:t>https://homeguides.sfgate.com/meaning-partnership-deed-1519.html</w:t>
        </w:r>
      </w:hyperlink>
      <w:r w:rsidRPr="00D11B25">
        <w:rPr>
          <w:sz w:val="20"/>
          <w:szCs w:val="20"/>
        </w:rPr>
        <w:t xml:space="preserve">. </w:t>
      </w:r>
    </w:p>
  </w:footnote>
  <w:footnote w:id="39">
    <w:p w14:paraId="3789C18E" w14:textId="77777777" w:rsidR="00AD1020" w:rsidRPr="00D11B25" w:rsidRDefault="00AD1020" w:rsidP="00AF25B9">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Personal representatives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0">
    <w:p w14:paraId="7D2B04B5" w14:textId="77777777" w:rsidR="00AD1020" w:rsidRPr="00D11B25" w:rsidRDefault="00AD1020" w:rsidP="0036293E">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Quitclaim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1">
    <w:p w14:paraId="1CB6C2AD" w14:textId="325ABBF1" w:rsidR="00AD1020" w:rsidRPr="00D11B25" w:rsidRDefault="00AD1020" w:rsidP="00F64D4B">
      <w:pPr>
        <w:pStyle w:val="FootnoteText"/>
        <w:rPr>
          <w:rFonts w:asciiTheme="majorBidi" w:hAnsiTheme="majorBidi" w:cstheme="majorBidi"/>
          <w:i/>
          <w:iCs/>
        </w:rPr>
      </w:pPr>
      <w:r w:rsidRPr="00D11B25">
        <w:rPr>
          <w:rStyle w:val="FootnoteReference"/>
          <w:rFonts w:asciiTheme="majorBidi" w:hAnsiTheme="majorBidi" w:cstheme="majorBidi"/>
        </w:rPr>
        <w:footnoteRef/>
      </w:r>
      <w:r w:rsidRPr="00D11B25">
        <w:rPr>
          <w:rFonts w:asciiTheme="majorBidi" w:hAnsiTheme="majorBidi" w:cstheme="majorBidi"/>
        </w:rPr>
        <w:t xml:space="preserve"> James Bruce Davis, </w:t>
      </w:r>
      <w:r w:rsidRPr="00D11B25">
        <w:rPr>
          <w:rFonts w:asciiTheme="majorBidi" w:hAnsiTheme="majorBidi" w:cstheme="majorBidi"/>
          <w:i/>
          <w:iCs/>
        </w:rPr>
        <w:t>When’s it OK to Re-record a Deed?</w:t>
      </w:r>
      <w:r w:rsidRPr="00D11B25">
        <w:rPr>
          <w:rFonts w:asciiTheme="majorBidi" w:hAnsiTheme="majorBidi" w:cstheme="majorBidi"/>
        </w:rPr>
        <w:t xml:space="preserve">, 20 </w:t>
      </w:r>
      <w:r w:rsidRPr="00D11B25">
        <w:rPr>
          <w:rFonts w:asciiTheme="majorBidi" w:hAnsiTheme="majorBidi" w:cstheme="majorBidi"/>
          <w:smallCaps/>
        </w:rPr>
        <w:t>VLTA Examiner</w:t>
      </w:r>
      <w:r w:rsidRPr="00D11B25">
        <w:rPr>
          <w:rFonts w:asciiTheme="majorBidi" w:hAnsiTheme="majorBidi" w:cstheme="majorBidi"/>
        </w:rPr>
        <w:t xml:space="preserve"> 14 (Spring 2014), </w:t>
      </w:r>
      <w:r w:rsidRPr="00D11B25">
        <w:rPr>
          <w:rFonts w:asciiTheme="majorBidi" w:hAnsiTheme="majorBidi" w:cstheme="majorBidi"/>
          <w:i/>
          <w:iCs/>
        </w:rPr>
        <w:t>available at</w:t>
      </w:r>
      <w:r w:rsidRPr="00D11B25">
        <w:rPr>
          <w:rFonts w:asciiTheme="majorBidi" w:hAnsiTheme="majorBidi" w:cstheme="majorBidi"/>
        </w:rPr>
        <w:t xml:space="preserve"> </w:t>
      </w:r>
      <w:hyperlink r:id="rId19" w:history="1">
        <w:r w:rsidRPr="00D11B25">
          <w:rPr>
            <w:rStyle w:val="Hyperlink"/>
            <w:rFonts w:asciiTheme="majorBidi" w:hAnsiTheme="majorBidi" w:cstheme="majorBidi"/>
          </w:rPr>
          <w:t>https://www.beankinney.com/media/publication/340_March%202014%20-%20JBD%20-%20When_s%20it%20ok%20to%20re-record%20a%20deed%20_00428292xAC2B5_.pdf</w:t>
        </w:r>
      </w:hyperlink>
      <w:r w:rsidRPr="00D11B25">
        <w:rPr>
          <w:rFonts w:asciiTheme="majorBidi" w:hAnsiTheme="majorBidi" w:cstheme="majorBidi"/>
        </w:rPr>
        <w:t xml:space="preserve">; </w:t>
      </w:r>
      <w:r w:rsidRPr="00D11B25">
        <w:rPr>
          <w:rFonts w:asciiTheme="majorBidi" w:hAnsiTheme="majorBidi" w:cstheme="majorBidi"/>
          <w:i/>
          <w:iCs/>
        </w:rPr>
        <w:t xml:space="preserve">see also </w:t>
      </w:r>
      <w:r w:rsidRPr="00D11B25">
        <w:rPr>
          <w:rFonts w:asciiTheme="majorBidi" w:hAnsiTheme="majorBidi" w:cstheme="majorBidi"/>
        </w:rPr>
        <w:t xml:space="preserve">§ 19:84. Rerecording after correction, 2 </w:t>
      </w:r>
      <w:r w:rsidRPr="00D11B25">
        <w:rPr>
          <w:rFonts w:asciiTheme="majorBidi" w:hAnsiTheme="majorBidi" w:cstheme="majorBidi"/>
          <w:smallCaps/>
        </w:rPr>
        <w:t>Ga. Real Estate Law &amp; Procedure</w:t>
      </w:r>
      <w:r w:rsidRPr="00D11B25">
        <w:rPr>
          <w:rFonts w:asciiTheme="majorBidi" w:hAnsiTheme="majorBidi" w:cstheme="majorBidi"/>
        </w:rPr>
        <w:t xml:space="preserve"> § 19:84 (7th ed.) (West 2020). </w:t>
      </w:r>
    </w:p>
  </w:footnote>
  <w:footnote w:id="42">
    <w:p w14:paraId="5B68EE3B" w14:textId="77777777" w:rsidR="00AD1020" w:rsidRPr="00D11B25" w:rsidRDefault="00AD1020" w:rsidP="000D2155">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Julie Davoren, </w:t>
      </w:r>
      <w:r w:rsidRPr="00D11B25">
        <w:rPr>
          <w:rFonts w:asciiTheme="majorBidi" w:hAnsiTheme="majorBidi" w:cstheme="majorBidi"/>
          <w:i/>
          <w:iCs/>
          <w:sz w:val="20"/>
          <w:szCs w:val="20"/>
        </w:rPr>
        <w:t>What is a Redemption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28, 2017), </w:t>
      </w:r>
      <w:hyperlink r:id="rId20" w:history="1">
        <w:r w:rsidRPr="00D11B25">
          <w:rPr>
            <w:rStyle w:val="Hyperlink"/>
            <w:rFonts w:asciiTheme="majorBidi" w:hAnsiTheme="majorBidi" w:cstheme="majorBidi"/>
            <w:sz w:val="20"/>
            <w:szCs w:val="20"/>
          </w:rPr>
          <w:t>https://www.sapling.com/8654881/redemption-deed</w:t>
        </w:r>
      </w:hyperlink>
      <w:r w:rsidRPr="00D11B25">
        <w:rPr>
          <w:rFonts w:asciiTheme="majorBidi" w:hAnsiTheme="majorBidi" w:cstheme="majorBidi"/>
          <w:sz w:val="20"/>
          <w:szCs w:val="20"/>
        </w:rPr>
        <w:t xml:space="preserve">. </w:t>
      </w:r>
    </w:p>
  </w:footnote>
  <w:footnote w:id="43">
    <w:p w14:paraId="508281CE" w14:textId="77777777" w:rsidR="00AD1020" w:rsidRPr="00D11B25" w:rsidRDefault="00AD1020" w:rsidP="00D23D8E">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Referees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4">
    <w:p w14:paraId="7D7031D7" w14:textId="77777777" w:rsidR="00AD1020" w:rsidRPr="00D11B25" w:rsidRDefault="00AD1020" w:rsidP="00D23D8E">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Sheriffs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5">
    <w:p w14:paraId="45EB9402" w14:textId="77777777" w:rsidR="00AD1020" w:rsidRPr="00D11B25" w:rsidRDefault="00AD1020" w:rsidP="00D23D8E">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Special warranty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6">
    <w:p w14:paraId="52D823DC" w14:textId="77777777" w:rsidR="00AD1020" w:rsidRPr="00D11B25" w:rsidRDefault="00AD1020" w:rsidP="00AE597F">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Special warranty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47">
    <w:p w14:paraId="46E7774C" w14:textId="77777777" w:rsidR="00AD1020" w:rsidRPr="00D11B25" w:rsidRDefault="00AD1020" w:rsidP="00B228E6">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John Willis, </w:t>
      </w:r>
      <w:r w:rsidRPr="00D11B25">
        <w:rPr>
          <w:rFonts w:asciiTheme="majorBidi" w:hAnsiTheme="majorBidi" w:cstheme="majorBidi"/>
          <w:i/>
          <w:iCs/>
          <w:sz w:val="20"/>
          <w:szCs w:val="20"/>
        </w:rPr>
        <w:t>What is a Vendor’s Lien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28, 2017), </w:t>
      </w:r>
      <w:hyperlink r:id="rId21" w:history="1">
        <w:r w:rsidRPr="00D11B25">
          <w:rPr>
            <w:rStyle w:val="Hyperlink"/>
            <w:rFonts w:asciiTheme="majorBidi" w:hAnsiTheme="majorBidi" w:cstheme="majorBidi"/>
            <w:sz w:val="20"/>
            <w:szCs w:val="20"/>
          </w:rPr>
          <w:t>https://www.sapling.com/8466182/vendors-lien-deed</w:t>
        </w:r>
      </w:hyperlink>
      <w:r w:rsidRPr="00D11B25">
        <w:rPr>
          <w:rFonts w:asciiTheme="majorBidi" w:hAnsiTheme="majorBidi" w:cstheme="majorBidi"/>
          <w:sz w:val="20"/>
          <w:szCs w:val="20"/>
        </w:rPr>
        <w:t xml:space="preserve">. </w:t>
      </w:r>
    </w:p>
  </w:footnote>
  <w:footnote w:id="48">
    <w:p w14:paraId="623952D9" w14:textId="77777777" w:rsidR="00AD1020" w:rsidRPr="00D11B25" w:rsidRDefault="00AD1020" w:rsidP="00B228E6">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Pam McCallum, </w:t>
      </w:r>
      <w:r w:rsidRPr="00D11B25">
        <w:rPr>
          <w:rFonts w:asciiTheme="majorBidi" w:hAnsiTheme="majorBidi" w:cstheme="majorBidi"/>
          <w:i/>
          <w:iCs/>
          <w:sz w:val="20"/>
          <w:szCs w:val="20"/>
        </w:rPr>
        <w:t>What is a Texas Warranty Deed with Vendor’s Lien?</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14, 2018), </w:t>
      </w:r>
      <w:hyperlink r:id="rId22" w:history="1">
        <w:r w:rsidRPr="00D11B25">
          <w:rPr>
            <w:rStyle w:val="Hyperlink"/>
            <w:rFonts w:asciiTheme="majorBidi" w:hAnsiTheme="majorBidi" w:cstheme="majorBidi"/>
            <w:sz w:val="20"/>
            <w:szCs w:val="20"/>
          </w:rPr>
          <w:t>https://www.sapling.com/8796347/texas-warranty-deed-vendors-lien</w:t>
        </w:r>
      </w:hyperlink>
      <w:r w:rsidRPr="00D11B25">
        <w:rPr>
          <w:rFonts w:asciiTheme="majorBidi" w:hAnsiTheme="majorBidi" w:cstheme="majorBidi"/>
          <w:sz w:val="20"/>
          <w:szCs w:val="20"/>
        </w:rPr>
        <w:t xml:space="preserve">. </w:t>
      </w:r>
    </w:p>
  </w:footnote>
  <w:footnote w:id="49">
    <w:p w14:paraId="21F98637" w14:textId="77777777" w:rsidR="00AD1020" w:rsidRPr="00D11B25" w:rsidRDefault="00AD1020" w:rsidP="00D23D8E">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Survivorship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50">
    <w:p w14:paraId="5DD9105B" w14:textId="77777777" w:rsidR="00AD1020" w:rsidRPr="00D11B25" w:rsidRDefault="00AD1020" w:rsidP="00D01EA6">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Tax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51">
    <w:p w14:paraId="317E537E" w14:textId="77777777" w:rsidR="00AD1020" w:rsidRPr="00D11B25" w:rsidRDefault="00AD1020" w:rsidP="00497780">
      <w:pPr>
        <w:rPr>
          <w:rFonts w:asciiTheme="majorBidi" w:hAnsiTheme="majorBidi" w:cstheme="majorBidi"/>
          <w:bCs/>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Beneficiary deed, </w:t>
      </w:r>
      <w:r w:rsidRPr="00D11B25">
        <w:rPr>
          <w:rFonts w:asciiTheme="majorBidi" w:hAnsiTheme="majorBidi" w:cstheme="majorBidi"/>
          <w:bCs/>
          <w:i/>
          <w:iCs/>
          <w:sz w:val="20"/>
          <w:szCs w:val="20"/>
        </w:rPr>
        <w:t xml:space="preserve">Black’s Law Dictionary </w:t>
      </w:r>
      <w:r w:rsidRPr="00D11B25">
        <w:rPr>
          <w:rFonts w:asciiTheme="majorBidi" w:hAnsiTheme="majorBidi" w:cstheme="majorBidi"/>
          <w:bCs/>
          <w:sz w:val="20"/>
          <w:szCs w:val="20"/>
        </w:rPr>
        <w:t xml:space="preserve">(11th ed. 2019), </w:t>
      </w:r>
      <w:r w:rsidRPr="00D11B25">
        <w:rPr>
          <w:rFonts w:asciiTheme="majorBidi" w:hAnsiTheme="majorBidi" w:cstheme="majorBidi"/>
          <w:bCs/>
          <w:i/>
          <w:iCs/>
          <w:sz w:val="20"/>
          <w:szCs w:val="20"/>
        </w:rPr>
        <w:t xml:space="preserve">available at </w:t>
      </w:r>
      <w:r w:rsidRPr="00D11B25">
        <w:rPr>
          <w:rFonts w:asciiTheme="majorBidi" w:hAnsiTheme="majorBidi" w:cstheme="majorBidi"/>
          <w:bCs/>
          <w:sz w:val="20"/>
          <w:szCs w:val="20"/>
        </w:rPr>
        <w:t>Westlaw.</w:t>
      </w:r>
    </w:p>
  </w:footnote>
  <w:footnote w:id="52">
    <w:p w14:paraId="052D3E82" w14:textId="77777777" w:rsidR="00AD1020" w:rsidRPr="00D11B25" w:rsidRDefault="00AD1020" w:rsidP="00497780">
      <w:pPr>
        <w:pStyle w:val="FootnoteText"/>
        <w:rPr>
          <w:rFonts w:asciiTheme="majorBidi" w:hAnsiTheme="majorBidi" w:cstheme="majorBidi"/>
        </w:rPr>
      </w:pPr>
      <w:r w:rsidRPr="00D11B25">
        <w:rPr>
          <w:rStyle w:val="FootnoteReference"/>
          <w:rFonts w:asciiTheme="majorBidi" w:hAnsiTheme="majorBidi" w:cstheme="majorBidi"/>
        </w:rPr>
        <w:footnoteRef/>
      </w:r>
      <w:r w:rsidRPr="00D11B25">
        <w:rPr>
          <w:rFonts w:asciiTheme="majorBidi" w:hAnsiTheme="majorBidi" w:cstheme="majorBidi"/>
        </w:rPr>
        <w:t xml:space="preserve"> What is a Transfer on Death Deed?, </w:t>
      </w:r>
      <w:r w:rsidRPr="00D11B25">
        <w:rPr>
          <w:rFonts w:asciiTheme="majorBidi" w:hAnsiTheme="majorBidi" w:cstheme="majorBidi"/>
          <w:smallCaps/>
        </w:rPr>
        <w:t>Rocket Lawyer</w:t>
      </w:r>
      <w:r w:rsidRPr="00D11B25">
        <w:rPr>
          <w:rFonts w:asciiTheme="majorBidi" w:hAnsiTheme="majorBidi" w:cstheme="majorBidi"/>
        </w:rPr>
        <w:t xml:space="preserve"> (last visited Jan. 2, 2020), </w:t>
      </w:r>
      <w:hyperlink r:id="rId23" w:history="1">
        <w:r w:rsidRPr="00D11B25">
          <w:rPr>
            <w:rStyle w:val="Hyperlink"/>
            <w:rFonts w:asciiTheme="majorBidi" w:hAnsiTheme="majorBidi" w:cstheme="majorBidi"/>
          </w:rPr>
          <w:t>https://www.rocketlawyer.com/article/what-is-a-transfer-on-death-deed.rl</w:t>
        </w:r>
      </w:hyperlink>
      <w:r w:rsidRPr="00D11B25">
        <w:rPr>
          <w:rFonts w:asciiTheme="majorBidi" w:hAnsiTheme="majorBidi" w:cstheme="majorBidi"/>
        </w:rPr>
        <w:t xml:space="preserve">. </w:t>
      </w:r>
    </w:p>
  </w:footnote>
  <w:footnote w:id="53">
    <w:p w14:paraId="3A8955D4" w14:textId="77777777" w:rsidR="00AD1020" w:rsidRPr="00D11B25" w:rsidRDefault="00AD1020" w:rsidP="00497780">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Edward A. Haman, </w:t>
      </w:r>
      <w:r w:rsidRPr="00D11B25">
        <w:rPr>
          <w:rFonts w:asciiTheme="majorBidi" w:hAnsiTheme="majorBidi" w:cstheme="majorBidi"/>
          <w:i/>
          <w:iCs/>
          <w:sz w:val="20"/>
          <w:szCs w:val="20"/>
        </w:rPr>
        <w:t>Understanding the Transfer on Death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 xml:space="preserve">LegalZoom </w:t>
      </w:r>
      <w:r w:rsidRPr="00D11B25">
        <w:rPr>
          <w:rFonts w:asciiTheme="majorBidi" w:hAnsiTheme="majorBidi" w:cstheme="majorBidi"/>
          <w:sz w:val="20"/>
          <w:szCs w:val="20"/>
        </w:rPr>
        <w:t xml:space="preserve">(last updated Sep. 26, 2019), </w:t>
      </w:r>
      <w:hyperlink r:id="rId24" w:history="1">
        <w:r w:rsidRPr="00D11B25">
          <w:rPr>
            <w:rStyle w:val="Hyperlink"/>
            <w:rFonts w:asciiTheme="majorBidi" w:hAnsiTheme="majorBidi" w:cstheme="majorBidi"/>
            <w:sz w:val="20"/>
            <w:szCs w:val="20"/>
          </w:rPr>
          <w:t>https://www.legalzoom.com/articles/understanding-the-transfer-on-death-deed</w:t>
        </w:r>
      </w:hyperlink>
      <w:r w:rsidRPr="00D11B25">
        <w:rPr>
          <w:rFonts w:asciiTheme="majorBidi" w:hAnsiTheme="majorBidi" w:cstheme="majorBidi"/>
          <w:sz w:val="20"/>
          <w:szCs w:val="20"/>
        </w:rPr>
        <w:t xml:space="preserve">. </w:t>
      </w:r>
    </w:p>
  </w:footnote>
  <w:footnote w:id="54">
    <w:p w14:paraId="7DCF32D2" w14:textId="77777777" w:rsidR="00AD1020" w:rsidRPr="00D11B25" w:rsidRDefault="00AD1020" w:rsidP="00900A04">
      <w:pPr>
        <w:pStyle w:val="FootnoteText"/>
        <w:rPr>
          <w:rFonts w:asciiTheme="majorBidi" w:hAnsiTheme="majorBidi" w:cstheme="majorBidi"/>
        </w:rPr>
      </w:pPr>
      <w:r w:rsidRPr="00D11B25">
        <w:rPr>
          <w:rStyle w:val="FootnoteReference"/>
          <w:rFonts w:asciiTheme="majorBidi" w:hAnsiTheme="majorBidi" w:cstheme="majorBidi"/>
        </w:rPr>
        <w:footnoteRef/>
      </w:r>
      <w:r w:rsidRPr="00D11B25">
        <w:rPr>
          <w:rFonts w:asciiTheme="majorBidi" w:hAnsiTheme="majorBidi" w:cstheme="majorBidi"/>
        </w:rPr>
        <w:t xml:space="preserve"> Trustee’s deed, </w:t>
      </w:r>
      <w:r w:rsidRPr="00D11B25">
        <w:rPr>
          <w:rFonts w:asciiTheme="majorBidi" w:hAnsiTheme="majorBidi" w:cstheme="majorBidi"/>
          <w:bCs/>
          <w:i/>
          <w:iCs/>
        </w:rPr>
        <w:t xml:space="preserve">Black’s Law Dictionary </w:t>
      </w:r>
      <w:r w:rsidRPr="00D11B25">
        <w:rPr>
          <w:rFonts w:asciiTheme="majorBidi" w:hAnsiTheme="majorBidi" w:cstheme="majorBidi"/>
          <w:bCs/>
        </w:rPr>
        <w:t xml:space="preserve">(11th ed. 2019), </w:t>
      </w:r>
      <w:r w:rsidRPr="00D11B25">
        <w:rPr>
          <w:rFonts w:asciiTheme="majorBidi" w:hAnsiTheme="majorBidi" w:cstheme="majorBidi"/>
          <w:bCs/>
          <w:i/>
          <w:iCs/>
        </w:rPr>
        <w:t xml:space="preserve">available at </w:t>
      </w:r>
      <w:r w:rsidRPr="00D11B25">
        <w:rPr>
          <w:rFonts w:asciiTheme="majorBidi" w:hAnsiTheme="majorBidi" w:cstheme="majorBidi"/>
          <w:bCs/>
        </w:rPr>
        <w:t>Westlaw.</w:t>
      </w:r>
    </w:p>
  </w:footnote>
  <w:footnote w:id="55">
    <w:p w14:paraId="10DDB05B" w14:textId="77777777" w:rsidR="00AD1020" w:rsidRPr="00D11B25" w:rsidRDefault="00AD1020" w:rsidP="00900A04">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w:t>
      </w:r>
      <w:r w:rsidRPr="00D11B25">
        <w:rPr>
          <w:rFonts w:asciiTheme="majorBidi" w:hAnsiTheme="majorBidi" w:cstheme="majorBidi"/>
          <w:i/>
          <w:iCs/>
          <w:sz w:val="20"/>
          <w:szCs w:val="20"/>
        </w:rPr>
        <w:t>Understanding a Trustee’s Deed Upon Sale</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Western Resources Title</w:t>
      </w:r>
      <w:r w:rsidRPr="00D11B25">
        <w:rPr>
          <w:rFonts w:asciiTheme="majorBidi" w:hAnsiTheme="majorBidi" w:cstheme="majorBidi"/>
          <w:sz w:val="20"/>
          <w:szCs w:val="20"/>
        </w:rPr>
        <w:t xml:space="preserve"> (July 25, 2014), </w:t>
      </w:r>
      <w:hyperlink r:id="rId25" w:history="1">
        <w:r w:rsidRPr="00D11B25">
          <w:rPr>
            <w:rStyle w:val="Hyperlink"/>
            <w:rFonts w:asciiTheme="majorBidi" w:hAnsiTheme="majorBidi" w:cstheme="majorBidi"/>
            <w:sz w:val="20"/>
            <w:szCs w:val="20"/>
          </w:rPr>
          <w:t>https://wrtca.com/understanding-a-trustees-deed-upon-sale/</w:t>
        </w:r>
      </w:hyperlink>
      <w:r w:rsidRPr="00D11B25">
        <w:rPr>
          <w:rFonts w:asciiTheme="majorBidi" w:hAnsiTheme="majorBidi" w:cstheme="majorBidi"/>
          <w:sz w:val="20"/>
          <w:szCs w:val="20"/>
        </w:rPr>
        <w:t xml:space="preserve">. </w:t>
      </w:r>
    </w:p>
  </w:footnote>
  <w:footnote w:id="56">
    <w:p w14:paraId="6C903283" w14:textId="77777777" w:rsidR="00AD1020" w:rsidRPr="00D11B25" w:rsidRDefault="00AD1020" w:rsidP="00364434">
      <w:pPr>
        <w:pStyle w:val="FootnoteText"/>
        <w:rPr>
          <w:rFonts w:asciiTheme="majorBidi" w:hAnsiTheme="majorBidi" w:cstheme="majorBidi"/>
        </w:rPr>
      </w:pPr>
      <w:r w:rsidRPr="00D11B25">
        <w:rPr>
          <w:rStyle w:val="FootnoteReference"/>
          <w:rFonts w:asciiTheme="majorBidi" w:hAnsiTheme="majorBidi" w:cstheme="majorBidi"/>
        </w:rPr>
        <w:footnoteRef/>
      </w:r>
      <w:r w:rsidRPr="00D11B25">
        <w:rPr>
          <w:rFonts w:asciiTheme="majorBidi" w:hAnsiTheme="majorBidi" w:cstheme="majorBidi"/>
        </w:rPr>
        <w:t xml:space="preserve"> Trustee’s deed, </w:t>
      </w:r>
      <w:r w:rsidRPr="00D11B25">
        <w:rPr>
          <w:rFonts w:asciiTheme="majorBidi" w:hAnsiTheme="majorBidi" w:cstheme="majorBidi"/>
          <w:bCs/>
          <w:i/>
          <w:iCs/>
        </w:rPr>
        <w:t xml:space="preserve">Black’s Law Dictionary </w:t>
      </w:r>
      <w:r w:rsidRPr="00D11B25">
        <w:rPr>
          <w:rFonts w:asciiTheme="majorBidi" w:hAnsiTheme="majorBidi" w:cstheme="majorBidi"/>
          <w:bCs/>
        </w:rPr>
        <w:t xml:space="preserve">(11th ed. 2019), </w:t>
      </w:r>
      <w:r w:rsidRPr="00D11B25">
        <w:rPr>
          <w:rFonts w:asciiTheme="majorBidi" w:hAnsiTheme="majorBidi" w:cstheme="majorBidi"/>
          <w:bCs/>
          <w:i/>
          <w:iCs/>
        </w:rPr>
        <w:t xml:space="preserve">available at </w:t>
      </w:r>
      <w:r w:rsidRPr="00D11B25">
        <w:rPr>
          <w:rFonts w:asciiTheme="majorBidi" w:hAnsiTheme="majorBidi" w:cstheme="majorBidi"/>
          <w:bCs/>
        </w:rPr>
        <w:t>Westlaw.</w:t>
      </w:r>
    </w:p>
  </w:footnote>
  <w:footnote w:id="57">
    <w:p w14:paraId="5EB5C98E" w14:textId="77777777" w:rsidR="00AD1020" w:rsidRPr="00D11B25" w:rsidRDefault="00AD1020" w:rsidP="002B77C9">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 28.22. Effect on innocent purchasers of re-recording of deeds, 5 </w:t>
      </w:r>
      <w:r w:rsidRPr="00D11B25">
        <w:rPr>
          <w:rFonts w:asciiTheme="majorBidi" w:hAnsiTheme="majorBidi" w:cstheme="majorBidi"/>
          <w:smallCaps/>
          <w:sz w:val="20"/>
          <w:szCs w:val="20"/>
        </w:rPr>
        <w:t>Tex. Prac., Land Titles And Title Examination</w:t>
      </w:r>
      <w:r w:rsidRPr="00D11B25">
        <w:rPr>
          <w:rFonts w:asciiTheme="majorBidi" w:hAnsiTheme="majorBidi" w:cstheme="majorBidi"/>
          <w:sz w:val="20"/>
          <w:szCs w:val="20"/>
        </w:rPr>
        <w:t xml:space="preserve"> § 28.22 (3d ed.); </w:t>
      </w:r>
      <w:r w:rsidRPr="00D11B25">
        <w:rPr>
          <w:rFonts w:asciiTheme="majorBidi" w:hAnsiTheme="majorBidi" w:cstheme="majorBidi"/>
          <w:i/>
          <w:iCs/>
          <w:sz w:val="20"/>
          <w:szCs w:val="20"/>
        </w:rPr>
        <w:t>see also</w:t>
      </w:r>
      <w:r w:rsidRPr="00D11B25">
        <w:rPr>
          <w:rFonts w:asciiTheme="majorBidi" w:hAnsiTheme="majorBidi" w:cstheme="majorBidi"/>
          <w:sz w:val="20"/>
          <w:szCs w:val="20"/>
        </w:rPr>
        <w:t xml:space="preserve"> 44 Fla. Jur 2d Records and Recording Acts § 158. </w:t>
      </w:r>
    </w:p>
  </w:footnote>
  <w:footnote w:id="58">
    <w:p w14:paraId="5B88AF23" w14:textId="77777777" w:rsidR="00AD1020" w:rsidRPr="00D11B25" w:rsidRDefault="00AD1020" w:rsidP="002B77C9">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John Willis, </w:t>
      </w:r>
      <w:r w:rsidRPr="00D11B25">
        <w:rPr>
          <w:rFonts w:asciiTheme="majorBidi" w:hAnsiTheme="majorBidi" w:cstheme="majorBidi"/>
          <w:i/>
          <w:iCs/>
          <w:sz w:val="20"/>
          <w:szCs w:val="20"/>
        </w:rPr>
        <w:t>What is a Vendor’s Lien Deed?</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28, 2017), </w:t>
      </w:r>
      <w:hyperlink r:id="rId26" w:history="1">
        <w:r w:rsidRPr="00D11B25">
          <w:rPr>
            <w:rStyle w:val="Hyperlink"/>
            <w:rFonts w:asciiTheme="majorBidi" w:hAnsiTheme="majorBidi" w:cstheme="majorBidi"/>
            <w:sz w:val="20"/>
            <w:szCs w:val="20"/>
          </w:rPr>
          <w:t>https://www.sapling.com/8466182/vendors-lien-deed</w:t>
        </w:r>
      </w:hyperlink>
      <w:r w:rsidRPr="00D11B25">
        <w:rPr>
          <w:rFonts w:asciiTheme="majorBidi" w:hAnsiTheme="majorBidi" w:cstheme="majorBidi"/>
          <w:sz w:val="20"/>
          <w:szCs w:val="20"/>
        </w:rPr>
        <w:t xml:space="preserve">. </w:t>
      </w:r>
    </w:p>
  </w:footnote>
  <w:footnote w:id="59">
    <w:p w14:paraId="0A7A71F6" w14:textId="77777777" w:rsidR="00AD1020" w:rsidRPr="00D11B25" w:rsidRDefault="00AD1020" w:rsidP="000C4C53">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 28.22. Effect on innocent purchasers of re-recording of deeds, 5 </w:t>
      </w:r>
      <w:r w:rsidRPr="00D11B25">
        <w:rPr>
          <w:rFonts w:asciiTheme="majorBidi" w:hAnsiTheme="majorBidi" w:cstheme="majorBidi"/>
          <w:smallCaps/>
          <w:sz w:val="20"/>
          <w:szCs w:val="20"/>
        </w:rPr>
        <w:t>Tex. Prac., Land Titles And Title Examination</w:t>
      </w:r>
      <w:r w:rsidRPr="00D11B25">
        <w:rPr>
          <w:rFonts w:asciiTheme="majorBidi" w:hAnsiTheme="majorBidi" w:cstheme="majorBidi"/>
          <w:sz w:val="20"/>
          <w:szCs w:val="20"/>
        </w:rPr>
        <w:t xml:space="preserve"> § 28.22 (3d ed.); </w:t>
      </w:r>
      <w:r w:rsidRPr="00D11B25">
        <w:rPr>
          <w:rFonts w:asciiTheme="majorBidi" w:hAnsiTheme="majorBidi" w:cstheme="majorBidi"/>
          <w:i/>
          <w:iCs/>
          <w:sz w:val="20"/>
          <w:szCs w:val="20"/>
        </w:rPr>
        <w:t>see also</w:t>
      </w:r>
      <w:r w:rsidRPr="00D11B25">
        <w:rPr>
          <w:rFonts w:asciiTheme="majorBidi" w:hAnsiTheme="majorBidi" w:cstheme="majorBidi"/>
          <w:sz w:val="20"/>
          <w:szCs w:val="20"/>
        </w:rPr>
        <w:t xml:space="preserve"> 44 Fla. Jur 2d Records and Recording Acts § 158. </w:t>
      </w:r>
    </w:p>
  </w:footnote>
  <w:footnote w:id="60">
    <w:p w14:paraId="1F32A8E8" w14:textId="77777777" w:rsidR="00AD1020" w:rsidRPr="00D11B25" w:rsidRDefault="00AD1020" w:rsidP="00375273">
      <w:pPr>
        <w:pStyle w:val="FootnoteText"/>
      </w:pPr>
      <w:r w:rsidRPr="00D11B25">
        <w:rPr>
          <w:rStyle w:val="FootnoteReference"/>
        </w:rPr>
        <w:footnoteRef/>
      </w:r>
      <w:r w:rsidRPr="00D11B25">
        <w:t xml:space="preserve"> </w:t>
      </w:r>
      <w:r w:rsidRPr="00D11B25">
        <w:rPr>
          <w:rFonts w:asciiTheme="majorBidi" w:hAnsiTheme="majorBidi" w:cstheme="majorBidi"/>
        </w:rPr>
        <w:t xml:space="preserve">Warranty deed, </w:t>
      </w:r>
      <w:r w:rsidRPr="00D11B25">
        <w:rPr>
          <w:rFonts w:asciiTheme="majorBidi" w:hAnsiTheme="majorBidi" w:cstheme="majorBidi"/>
          <w:bCs/>
          <w:i/>
          <w:iCs/>
        </w:rPr>
        <w:t xml:space="preserve">Black’s Law Dictionary </w:t>
      </w:r>
      <w:r w:rsidRPr="00D11B25">
        <w:rPr>
          <w:rFonts w:asciiTheme="majorBidi" w:hAnsiTheme="majorBidi" w:cstheme="majorBidi"/>
          <w:bCs/>
        </w:rPr>
        <w:t xml:space="preserve">(11th ed. 2019), </w:t>
      </w:r>
      <w:r w:rsidRPr="00D11B25">
        <w:rPr>
          <w:rFonts w:asciiTheme="majorBidi" w:hAnsiTheme="majorBidi" w:cstheme="majorBidi"/>
          <w:bCs/>
          <w:i/>
          <w:iCs/>
        </w:rPr>
        <w:t xml:space="preserve">available at </w:t>
      </w:r>
      <w:r w:rsidRPr="00D11B25">
        <w:rPr>
          <w:rFonts w:asciiTheme="majorBidi" w:hAnsiTheme="majorBidi" w:cstheme="majorBidi"/>
          <w:bCs/>
        </w:rPr>
        <w:t>Westlaw.</w:t>
      </w:r>
    </w:p>
  </w:footnote>
  <w:footnote w:id="61">
    <w:p w14:paraId="331BF903" w14:textId="77777777" w:rsidR="00AD1020" w:rsidRPr="00D11B25" w:rsidRDefault="00AD1020" w:rsidP="00804048">
      <w:pPr>
        <w:rPr>
          <w:rFonts w:asciiTheme="majorBidi" w:hAnsiTheme="majorBidi" w:cstheme="majorBidi"/>
          <w:sz w:val="20"/>
          <w:szCs w:val="20"/>
        </w:rPr>
      </w:pPr>
      <w:r w:rsidRPr="00D11B25">
        <w:rPr>
          <w:rStyle w:val="FootnoteReference"/>
          <w:rFonts w:asciiTheme="majorBidi" w:hAnsiTheme="majorBidi" w:cstheme="majorBidi"/>
          <w:sz w:val="20"/>
          <w:szCs w:val="20"/>
        </w:rPr>
        <w:footnoteRef/>
      </w:r>
      <w:r w:rsidRPr="00D11B25">
        <w:rPr>
          <w:rFonts w:asciiTheme="majorBidi" w:hAnsiTheme="majorBidi" w:cstheme="majorBidi"/>
          <w:sz w:val="20"/>
          <w:szCs w:val="20"/>
        </w:rPr>
        <w:t xml:space="preserve"> Pam McCallum, </w:t>
      </w:r>
      <w:r w:rsidRPr="00D11B25">
        <w:rPr>
          <w:rFonts w:asciiTheme="majorBidi" w:hAnsiTheme="majorBidi" w:cstheme="majorBidi"/>
          <w:i/>
          <w:iCs/>
          <w:sz w:val="20"/>
          <w:szCs w:val="20"/>
        </w:rPr>
        <w:t>What is a Texas Warranty Deed with Vendor’s Lien?</w:t>
      </w:r>
      <w:r w:rsidRPr="00D11B25">
        <w:rPr>
          <w:rFonts w:asciiTheme="majorBidi" w:hAnsiTheme="majorBidi" w:cstheme="majorBidi"/>
          <w:sz w:val="20"/>
          <w:szCs w:val="20"/>
        </w:rPr>
        <w:t xml:space="preserve">, </w:t>
      </w:r>
      <w:r w:rsidRPr="00D11B25">
        <w:rPr>
          <w:rFonts w:asciiTheme="majorBidi" w:hAnsiTheme="majorBidi" w:cstheme="majorBidi"/>
          <w:smallCaps/>
          <w:sz w:val="20"/>
          <w:szCs w:val="20"/>
        </w:rPr>
        <w:t>Sapling</w:t>
      </w:r>
      <w:r w:rsidRPr="00D11B25">
        <w:rPr>
          <w:rFonts w:asciiTheme="majorBidi" w:hAnsiTheme="majorBidi" w:cstheme="majorBidi"/>
          <w:sz w:val="20"/>
          <w:szCs w:val="20"/>
        </w:rPr>
        <w:t xml:space="preserve"> (last updated Mar. 14, 2018), </w:t>
      </w:r>
      <w:hyperlink r:id="rId27" w:history="1">
        <w:r w:rsidRPr="00D11B25">
          <w:rPr>
            <w:rStyle w:val="Hyperlink"/>
            <w:rFonts w:asciiTheme="majorBidi" w:hAnsiTheme="majorBidi" w:cstheme="majorBidi"/>
            <w:sz w:val="20"/>
            <w:szCs w:val="20"/>
          </w:rPr>
          <w:t>https://www.sapling.com/8796347/texas-warranty-deed-vendors-lien</w:t>
        </w:r>
      </w:hyperlink>
      <w:r w:rsidRPr="00D11B25">
        <w:rPr>
          <w:rFonts w:asciiTheme="majorBidi" w:hAnsiTheme="majorBidi" w:cstheme="majorBid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8C56" w14:textId="77777777" w:rsidR="00AD1020" w:rsidRDefault="00AD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AA4E" w14:textId="77777777" w:rsidR="00AD1020" w:rsidRDefault="00AD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F1F9" w14:textId="77777777" w:rsidR="00AD1020" w:rsidRDefault="00AD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F4642"/>
    <w:multiLevelType w:val="hybridMultilevel"/>
    <w:tmpl w:val="4EEE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86E2E"/>
    <w:multiLevelType w:val="hybridMultilevel"/>
    <w:tmpl w:val="136A1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A7421"/>
    <w:multiLevelType w:val="hybridMultilevel"/>
    <w:tmpl w:val="65DAD8FE"/>
    <w:lvl w:ilvl="0" w:tplc="9DC2C9BE">
      <w:start w:val="1"/>
      <w:numFmt w:val="decimal"/>
      <w:lvlText w:val="%1."/>
      <w:lvlJc w:val="left"/>
      <w:pPr>
        <w:ind w:left="720" w:hanging="360"/>
      </w:pPr>
      <w:rPr>
        <w:rFonts w:ascii="Times New Roman" w:eastAsiaTheme="minorEastAsia" w:hAnsi="Times New Roman" w:cstheme="majorBidi"/>
        <w:strike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E247E"/>
    <w:multiLevelType w:val="hybridMultilevel"/>
    <w:tmpl w:val="96408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D3"/>
    <w:rsid w:val="0000542A"/>
    <w:rsid w:val="00010C17"/>
    <w:rsid w:val="0002198F"/>
    <w:rsid w:val="00030274"/>
    <w:rsid w:val="00050CB0"/>
    <w:rsid w:val="000B2F70"/>
    <w:rsid w:val="000C4C53"/>
    <w:rsid w:val="000D2155"/>
    <w:rsid w:val="000D7E00"/>
    <w:rsid w:val="000E3441"/>
    <w:rsid w:val="000F7EBD"/>
    <w:rsid w:val="00121878"/>
    <w:rsid w:val="00150571"/>
    <w:rsid w:val="001610BA"/>
    <w:rsid w:val="00165CF2"/>
    <w:rsid w:val="00175375"/>
    <w:rsid w:val="001D1516"/>
    <w:rsid w:val="001D40C5"/>
    <w:rsid w:val="001E770C"/>
    <w:rsid w:val="0021171A"/>
    <w:rsid w:val="00212988"/>
    <w:rsid w:val="00212D88"/>
    <w:rsid w:val="00220683"/>
    <w:rsid w:val="00270026"/>
    <w:rsid w:val="00284C96"/>
    <w:rsid w:val="002B77C9"/>
    <w:rsid w:val="002C20DA"/>
    <w:rsid w:val="0031733D"/>
    <w:rsid w:val="00332608"/>
    <w:rsid w:val="00333C9E"/>
    <w:rsid w:val="0033502D"/>
    <w:rsid w:val="0035563C"/>
    <w:rsid w:val="00357AA0"/>
    <w:rsid w:val="0036293E"/>
    <w:rsid w:val="00364434"/>
    <w:rsid w:val="00375273"/>
    <w:rsid w:val="003938AE"/>
    <w:rsid w:val="003A51EA"/>
    <w:rsid w:val="003D34F9"/>
    <w:rsid w:val="003E5BCE"/>
    <w:rsid w:val="00425DF5"/>
    <w:rsid w:val="004332E8"/>
    <w:rsid w:val="004579D0"/>
    <w:rsid w:val="0046448D"/>
    <w:rsid w:val="00485C1C"/>
    <w:rsid w:val="00486B6D"/>
    <w:rsid w:val="00497780"/>
    <w:rsid w:val="004C58AC"/>
    <w:rsid w:val="004F386B"/>
    <w:rsid w:val="004F6421"/>
    <w:rsid w:val="004F720B"/>
    <w:rsid w:val="005078E7"/>
    <w:rsid w:val="005247D3"/>
    <w:rsid w:val="005310AC"/>
    <w:rsid w:val="00532649"/>
    <w:rsid w:val="00561F0F"/>
    <w:rsid w:val="00563ACA"/>
    <w:rsid w:val="00586D21"/>
    <w:rsid w:val="00587A4A"/>
    <w:rsid w:val="005B39E7"/>
    <w:rsid w:val="005B5F17"/>
    <w:rsid w:val="005C79AE"/>
    <w:rsid w:val="005E2F2C"/>
    <w:rsid w:val="005E3183"/>
    <w:rsid w:val="005F18B5"/>
    <w:rsid w:val="00613B34"/>
    <w:rsid w:val="00622631"/>
    <w:rsid w:val="0062377B"/>
    <w:rsid w:val="00642DC3"/>
    <w:rsid w:val="006474B3"/>
    <w:rsid w:val="006860C0"/>
    <w:rsid w:val="0069738A"/>
    <w:rsid w:val="006B507F"/>
    <w:rsid w:val="006E04F4"/>
    <w:rsid w:val="006E11D9"/>
    <w:rsid w:val="006E6F4C"/>
    <w:rsid w:val="006F0AD5"/>
    <w:rsid w:val="00760991"/>
    <w:rsid w:val="007711A8"/>
    <w:rsid w:val="007B34E4"/>
    <w:rsid w:val="007C2052"/>
    <w:rsid w:val="007C3DAC"/>
    <w:rsid w:val="007E0821"/>
    <w:rsid w:val="00804048"/>
    <w:rsid w:val="00814A78"/>
    <w:rsid w:val="008226C0"/>
    <w:rsid w:val="00836D01"/>
    <w:rsid w:val="00876DA5"/>
    <w:rsid w:val="008C4AFD"/>
    <w:rsid w:val="008C7511"/>
    <w:rsid w:val="008D1072"/>
    <w:rsid w:val="008F1BB3"/>
    <w:rsid w:val="00900A04"/>
    <w:rsid w:val="009130A0"/>
    <w:rsid w:val="00963DBF"/>
    <w:rsid w:val="00990EFA"/>
    <w:rsid w:val="009B130C"/>
    <w:rsid w:val="00A05740"/>
    <w:rsid w:val="00A15CF8"/>
    <w:rsid w:val="00A31BEF"/>
    <w:rsid w:val="00A37048"/>
    <w:rsid w:val="00A427C7"/>
    <w:rsid w:val="00A50FD9"/>
    <w:rsid w:val="00AC79E3"/>
    <w:rsid w:val="00AD1020"/>
    <w:rsid w:val="00AE597F"/>
    <w:rsid w:val="00AE7769"/>
    <w:rsid w:val="00AF25B9"/>
    <w:rsid w:val="00B11150"/>
    <w:rsid w:val="00B228E6"/>
    <w:rsid w:val="00B2711F"/>
    <w:rsid w:val="00B36EAA"/>
    <w:rsid w:val="00B41443"/>
    <w:rsid w:val="00B422E9"/>
    <w:rsid w:val="00B42395"/>
    <w:rsid w:val="00B46876"/>
    <w:rsid w:val="00B53DCD"/>
    <w:rsid w:val="00B6713A"/>
    <w:rsid w:val="00B96DD2"/>
    <w:rsid w:val="00BA53F5"/>
    <w:rsid w:val="00BB474D"/>
    <w:rsid w:val="00BC60BE"/>
    <w:rsid w:val="00BD52D3"/>
    <w:rsid w:val="00BD6392"/>
    <w:rsid w:val="00BD67AC"/>
    <w:rsid w:val="00C0681E"/>
    <w:rsid w:val="00C125A9"/>
    <w:rsid w:val="00C35308"/>
    <w:rsid w:val="00C3797F"/>
    <w:rsid w:val="00C71343"/>
    <w:rsid w:val="00C74BD0"/>
    <w:rsid w:val="00CB34D1"/>
    <w:rsid w:val="00CB6F64"/>
    <w:rsid w:val="00CE0FB2"/>
    <w:rsid w:val="00D01EA6"/>
    <w:rsid w:val="00D066DE"/>
    <w:rsid w:val="00D11B25"/>
    <w:rsid w:val="00D23D8E"/>
    <w:rsid w:val="00D33593"/>
    <w:rsid w:val="00D52048"/>
    <w:rsid w:val="00D765BF"/>
    <w:rsid w:val="00D803F1"/>
    <w:rsid w:val="00D90426"/>
    <w:rsid w:val="00DC4FC6"/>
    <w:rsid w:val="00DE2E89"/>
    <w:rsid w:val="00E1781D"/>
    <w:rsid w:val="00E36297"/>
    <w:rsid w:val="00E66CB9"/>
    <w:rsid w:val="00E763B2"/>
    <w:rsid w:val="00EA11AB"/>
    <w:rsid w:val="00F14911"/>
    <w:rsid w:val="00F20101"/>
    <w:rsid w:val="00F64D4B"/>
    <w:rsid w:val="00F94FB9"/>
    <w:rsid w:val="00FA7953"/>
    <w:rsid w:val="00FC0661"/>
    <w:rsid w:val="00FD1FA3"/>
    <w:rsid w:val="00FF34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425F"/>
  <w15:chartTrackingRefBased/>
  <w15:docId w15:val="{62332827-4F39-1E4E-A067-3EE6095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aj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73"/>
    <w:rPr>
      <w:rFonts w:eastAsia="Times New Roman" w:cs="Times New Roman"/>
    </w:rPr>
  </w:style>
  <w:style w:type="paragraph" w:styleId="Heading1">
    <w:name w:val="heading 1"/>
    <w:basedOn w:val="Normal"/>
    <w:next w:val="Normal"/>
    <w:link w:val="Heading1Char"/>
    <w:uiPriority w:val="9"/>
    <w:qFormat/>
    <w:rsid w:val="00BD52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D3"/>
    <w:pPr>
      <w:ind w:left="720"/>
      <w:contextualSpacing/>
    </w:pPr>
  </w:style>
  <w:style w:type="character" w:styleId="FootnoteReference">
    <w:name w:val="footnote reference"/>
    <w:basedOn w:val="DefaultParagraphFont"/>
    <w:uiPriority w:val="99"/>
    <w:semiHidden/>
    <w:unhideWhenUsed/>
    <w:rsid w:val="00BD52D3"/>
    <w:rPr>
      <w:vertAlign w:val="superscript"/>
    </w:rPr>
  </w:style>
  <w:style w:type="character" w:customStyle="1" w:styleId="Heading1Char">
    <w:name w:val="Heading 1 Char"/>
    <w:basedOn w:val="DefaultParagraphFont"/>
    <w:link w:val="Heading1"/>
    <w:uiPriority w:val="9"/>
    <w:rsid w:val="00BD52D3"/>
    <w:rPr>
      <w:rFonts w:asciiTheme="majorHAnsi" w:eastAsiaTheme="majorEastAsia" w:hAnsiTheme="majorHAnsi"/>
      <w:color w:val="2F5496" w:themeColor="accent1" w:themeShade="BF"/>
      <w:sz w:val="32"/>
      <w:szCs w:val="32"/>
    </w:rPr>
  </w:style>
  <w:style w:type="character" w:styleId="Hyperlink">
    <w:name w:val="Hyperlink"/>
    <w:basedOn w:val="DefaultParagraphFont"/>
    <w:uiPriority w:val="99"/>
    <w:unhideWhenUsed/>
    <w:rsid w:val="00030274"/>
    <w:rPr>
      <w:color w:val="0000FF"/>
      <w:u w:val="single"/>
    </w:rPr>
  </w:style>
  <w:style w:type="paragraph" w:styleId="FootnoteText">
    <w:name w:val="footnote text"/>
    <w:basedOn w:val="Normal"/>
    <w:link w:val="FootnoteTextChar"/>
    <w:uiPriority w:val="99"/>
    <w:semiHidden/>
    <w:unhideWhenUsed/>
    <w:rsid w:val="004F720B"/>
    <w:rPr>
      <w:sz w:val="20"/>
      <w:szCs w:val="20"/>
    </w:rPr>
  </w:style>
  <w:style w:type="character" w:customStyle="1" w:styleId="FootnoteTextChar">
    <w:name w:val="Footnote Text Char"/>
    <w:basedOn w:val="DefaultParagraphFont"/>
    <w:link w:val="FootnoteText"/>
    <w:uiPriority w:val="99"/>
    <w:semiHidden/>
    <w:rsid w:val="004F720B"/>
    <w:rPr>
      <w:rFonts w:eastAsia="Times New Roman" w:cs="Times New Roman"/>
      <w:sz w:val="20"/>
      <w:szCs w:val="20"/>
    </w:rPr>
  </w:style>
  <w:style w:type="paragraph" w:styleId="Footer">
    <w:name w:val="footer"/>
    <w:basedOn w:val="Normal"/>
    <w:link w:val="FooterChar"/>
    <w:uiPriority w:val="99"/>
    <w:unhideWhenUsed/>
    <w:rsid w:val="004F386B"/>
    <w:pPr>
      <w:tabs>
        <w:tab w:val="center" w:pos="4680"/>
        <w:tab w:val="right" w:pos="9360"/>
      </w:tabs>
    </w:pPr>
  </w:style>
  <w:style w:type="character" w:customStyle="1" w:styleId="FooterChar">
    <w:name w:val="Footer Char"/>
    <w:basedOn w:val="DefaultParagraphFont"/>
    <w:link w:val="Footer"/>
    <w:uiPriority w:val="99"/>
    <w:rsid w:val="004F386B"/>
    <w:rPr>
      <w:rFonts w:eastAsia="Times New Roman" w:cs="Times New Roman"/>
    </w:rPr>
  </w:style>
  <w:style w:type="character" w:styleId="PageNumber">
    <w:name w:val="page number"/>
    <w:basedOn w:val="DefaultParagraphFont"/>
    <w:uiPriority w:val="99"/>
    <w:semiHidden/>
    <w:unhideWhenUsed/>
    <w:rsid w:val="004F386B"/>
  </w:style>
  <w:style w:type="character" w:styleId="UnresolvedMention">
    <w:name w:val="Unresolved Mention"/>
    <w:basedOn w:val="DefaultParagraphFont"/>
    <w:uiPriority w:val="99"/>
    <w:semiHidden/>
    <w:unhideWhenUsed/>
    <w:rsid w:val="0033502D"/>
    <w:rPr>
      <w:color w:val="605E5C"/>
      <w:shd w:val="clear" w:color="auto" w:fill="E1DFDD"/>
    </w:rPr>
  </w:style>
  <w:style w:type="paragraph" w:styleId="TOCHeading">
    <w:name w:val="TOC Heading"/>
    <w:basedOn w:val="Heading1"/>
    <w:next w:val="Normal"/>
    <w:uiPriority w:val="39"/>
    <w:unhideWhenUsed/>
    <w:qFormat/>
    <w:rsid w:val="00D23D8E"/>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D23D8E"/>
    <w:pPr>
      <w:spacing w:before="120"/>
    </w:pPr>
    <w:rPr>
      <w:rFonts w:asciiTheme="minorHAnsi" w:hAnsiTheme="minorHAnsi" w:cstheme="minorHAnsi"/>
      <w:b/>
      <w:bCs/>
      <w:i/>
      <w:iCs/>
      <w:szCs w:val="28"/>
    </w:rPr>
  </w:style>
  <w:style w:type="paragraph" w:styleId="TOC2">
    <w:name w:val="toc 2"/>
    <w:basedOn w:val="Normal"/>
    <w:next w:val="Normal"/>
    <w:autoRedefine/>
    <w:uiPriority w:val="39"/>
    <w:semiHidden/>
    <w:unhideWhenUsed/>
    <w:rsid w:val="00D23D8E"/>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D23D8E"/>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D23D8E"/>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D23D8E"/>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D23D8E"/>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D23D8E"/>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D23D8E"/>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D23D8E"/>
    <w:pPr>
      <w:ind w:left="1920"/>
    </w:pPr>
    <w:rPr>
      <w:rFonts w:asciiTheme="minorHAnsi" w:hAnsiTheme="minorHAnsi" w:cstheme="minorHAnsi"/>
      <w:sz w:val="20"/>
    </w:rPr>
  </w:style>
  <w:style w:type="paragraph" w:styleId="Header">
    <w:name w:val="header"/>
    <w:basedOn w:val="Normal"/>
    <w:link w:val="HeaderChar"/>
    <w:uiPriority w:val="99"/>
    <w:unhideWhenUsed/>
    <w:rsid w:val="00D23D8E"/>
    <w:pPr>
      <w:tabs>
        <w:tab w:val="center" w:pos="4680"/>
        <w:tab w:val="right" w:pos="9360"/>
      </w:tabs>
    </w:pPr>
  </w:style>
  <w:style w:type="character" w:customStyle="1" w:styleId="HeaderChar">
    <w:name w:val="Header Char"/>
    <w:basedOn w:val="DefaultParagraphFont"/>
    <w:link w:val="Header"/>
    <w:uiPriority w:val="99"/>
    <w:rsid w:val="00D23D8E"/>
    <w:rPr>
      <w:rFonts w:eastAsia="Times New Roman" w:cs="Times New Roman"/>
    </w:rPr>
  </w:style>
  <w:style w:type="character" w:customStyle="1" w:styleId="apple-converted-space">
    <w:name w:val="apple-converted-space"/>
    <w:basedOn w:val="DefaultParagraphFont"/>
    <w:rsid w:val="00375273"/>
  </w:style>
  <w:style w:type="character" w:styleId="Emphasis">
    <w:name w:val="Emphasis"/>
    <w:basedOn w:val="DefaultParagraphFont"/>
    <w:uiPriority w:val="20"/>
    <w:qFormat/>
    <w:rsid w:val="00375273"/>
    <w:rPr>
      <w:i/>
      <w:iCs/>
    </w:rPr>
  </w:style>
  <w:style w:type="character" w:customStyle="1" w:styleId="cosmallcaps">
    <w:name w:val="co_smallcaps"/>
    <w:basedOn w:val="DefaultParagraphFont"/>
    <w:rsid w:val="00375273"/>
  </w:style>
  <w:style w:type="character" w:customStyle="1" w:styleId="cosearchterm">
    <w:name w:val="co_searchterm"/>
    <w:basedOn w:val="DefaultParagraphFont"/>
    <w:rsid w:val="002B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9956">
      <w:bodyDiv w:val="1"/>
      <w:marLeft w:val="0"/>
      <w:marRight w:val="0"/>
      <w:marTop w:val="0"/>
      <w:marBottom w:val="0"/>
      <w:divBdr>
        <w:top w:val="none" w:sz="0" w:space="0" w:color="auto"/>
        <w:left w:val="none" w:sz="0" w:space="0" w:color="auto"/>
        <w:bottom w:val="none" w:sz="0" w:space="0" w:color="auto"/>
        <w:right w:val="none" w:sz="0" w:space="0" w:color="auto"/>
      </w:divBdr>
    </w:div>
    <w:div w:id="801965289">
      <w:bodyDiv w:val="1"/>
      <w:marLeft w:val="0"/>
      <w:marRight w:val="0"/>
      <w:marTop w:val="0"/>
      <w:marBottom w:val="0"/>
      <w:divBdr>
        <w:top w:val="none" w:sz="0" w:space="0" w:color="auto"/>
        <w:left w:val="none" w:sz="0" w:space="0" w:color="auto"/>
        <w:bottom w:val="none" w:sz="0" w:space="0" w:color="auto"/>
        <w:right w:val="none" w:sz="0" w:space="0" w:color="auto"/>
      </w:divBdr>
    </w:div>
    <w:div w:id="184407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eeds.com/forms/west-virginia/correction-deed/" TargetMode="External"/><Relationship Id="rId13" Type="http://schemas.openxmlformats.org/officeDocument/2006/relationships/hyperlink" Target="https://www.nolo.com/legal-encyclopedia/the-basics-land-contracts.html" TargetMode="External"/><Relationship Id="rId18" Type="http://schemas.openxmlformats.org/officeDocument/2006/relationships/hyperlink" Target="https://homeguides.sfgate.com/meaning-partnership-deed-1519.html" TargetMode="External"/><Relationship Id="rId26" Type="http://schemas.openxmlformats.org/officeDocument/2006/relationships/hyperlink" Target="https://www.sapling.com/8466182/vendors-lien-deed" TargetMode="External"/><Relationship Id="rId3" Type="http://schemas.openxmlformats.org/officeDocument/2006/relationships/hyperlink" Target="https://www.upcounsel.com/deed-of-assignment" TargetMode="External"/><Relationship Id="rId21" Type="http://schemas.openxmlformats.org/officeDocument/2006/relationships/hyperlink" Target="https://www.sapling.com/8466182/vendors-lien-deed" TargetMode="External"/><Relationship Id="rId7" Type="http://schemas.openxmlformats.org/officeDocument/2006/relationships/hyperlink" Target="https://www.grcclaw.com/confirmatory-corrective-deed/" TargetMode="External"/><Relationship Id="rId12" Type="http://schemas.openxmlformats.org/officeDocument/2006/relationships/hyperlink" Target="https://www.rocketmortgage.com/learn/land-contract" TargetMode="External"/><Relationship Id="rId17" Type="http://schemas.openxmlformats.org/officeDocument/2006/relationships/hyperlink" Target="https://www.linkedin.com/pulse/20140728165911-7718716-the-problem-with-life-estate-deeds" TargetMode="External"/><Relationship Id="rId25" Type="http://schemas.openxmlformats.org/officeDocument/2006/relationships/hyperlink" Target="https://wrtca.com/understanding-a-trustees-deed-upon-sale/" TargetMode="External"/><Relationship Id="rId2" Type="http://schemas.openxmlformats.org/officeDocument/2006/relationships/hyperlink" Target="http://www.lulich.com/florida-agreement-for-deed-law-the-same-as-a-mortgage/" TargetMode="External"/><Relationship Id="rId16" Type="http://schemas.openxmlformats.org/officeDocument/2006/relationships/hyperlink" Target="https://www.thebalancesmb.com/lease-purchase-for-buyers-and-sellers-of-real-estate-2866975" TargetMode="External"/><Relationship Id="rId20" Type="http://schemas.openxmlformats.org/officeDocument/2006/relationships/hyperlink" Target="https://www.sapling.com/8654881/redemption-deed" TargetMode="External"/><Relationship Id="rId1" Type="http://schemas.openxmlformats.org/officeDocument/2006/relationships/hyperlink" Target="https://www.ocpafl.org/Searches/Lookups.aspx/Code/Deed" TargetMode="External"/><Relationship Id="rId6" Type="http://schemas.openxmlformats.org/officeDocument/2006/relationships/hyperlink" Target="https://www.sapling.com/8042679/corporation-grant-deed" TargetMode="External"/><Relationship Id="rId11" Type="http://schemas.openxmlformats.org/officeDocument/2006/relationships/hyperlink" Target="https://escrowofthewest.com/grant-deed/" TargetMode="External"/><Relationship Id="rId24" Type="http://schemas.openxmlformats.org/officeDocument/2006/relationships/hyperlink" Target="https://www.legalzoom.com/articles/understanding-the-transfer-on-death-deed" TargetMode="External"/><Relationship Id="rId5" Type="http://schemas.openxmlformats.org/officeDocument/2006/relationships/hyperlink" Target="https://legalbeagle.com/5701773-execute-deed-power-attorney.html" TargetMode="External"/><Relationship Id="rId15" Type="http://schemas.openxmlformats.org/officeDocument/2006/relationships/hyperlink" Target="https://www.norfolkdeeds.org/support/document-checklist" TargetMode="External"/><Relationship Id="rId23" Type="http://schemas.openxmlformats.org/officeDocument/2006/relationships/hyperlink" Target="https://www.rocketlawyer.com/article/what-is-a-transfer-on-death-deed.rl" TargetMode="External"/><Relationship Id="rId10" Type="http://schemas.openxmlformats.org/officeDocument/2006/relationships/hyperlink" Target="https://www.sapling.com/8397530/foreclosure-deed" TargetMode="External"/><Relationship Id="rId19" Type="http://schemas.openxmlformats.org/officeDocument/2006/relationships/hyperlink" Target="https://www.beankinney.com/media/publication/340_March%202014%20-%20JBD%20-%20When_s%20it%20ok%20to%20re-record%20a%20deed%20_00428292xAC2B5_.pdf" TargetMode="External"/><Relationship Id="rId4" Type="http://schemas.openxmlformats.org/officeDocument/2006/relationships/hyperlink" Target="https://info.rochfordlawyers.com/resources/buying-property-with-cash-deeds" TargetMode="External"/><Relationship Id="rId9" Type="http://schemas.openxmlformats.org/officeDocument/2006/relationships/hyperlink" Target="https://www.investopedia.com/terms/q/quiet-title-action.asp" TargetMode="External"/><Relationship Id="rId14" Type="http://schemas.openxmlformats.org/officeDocument/2006/relationships/hyperlink" Target="https://www.mass.gov/info-details/jurisdiction-of-the-land-court" TargetMode="External"/><Relationship Id="rId22" Type="http://schemas.openxmlformats.org/officeDocument/2006/relationships/hyperlink" Target="https://www.sapling.com/8796347/texas-warranty-deed-vendors-lien" TargetMode="External"/><Relationship Id="rId27" Type="http://schemas.openxmlformats.org/officeDocument/2006/relationships/hyperlink" Target="https://www.sapling.com/8796347/texas-warranty-deed-vendors-l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AB0A-6ACC-D240-B742-835BE562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15</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Stewart</dc:creator>
  <cp:keywords/>
  <dc:description/>
  <cp:lastModifiedBy>Jesse Richardson</cp:lastModifiedBy>
  <cp:revision>54</cp:revision>
  <dcterms:created xsi:type="dcterms:W3CDTF">2021-06-15T16:09:00Z</dcterms:created>
  <dcterms:modified xsi:type="dcterms:W3CDTF">2021-06-15T23:17:00Z</dcterms:modified>
</cp:coreProperties>
</file>